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"/>
        <w:jc w:val="center"/>
        <w:keepLines/>
        <w:keepNext/>
        <w:spacing w:before="200" w:after="0"/>
        <w:rPr>
          <w:rFonts w:eastAsia="Times New Roman" w:asciiTheme="majorHAnsi" w:hAnsiTheme="majorHAnsi" w:cstheme="majorBidi"/>
          <w:b/>
          <w:bCs/>
          <w:color w:val="4f81bd" w:themeColor="accent1"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Министерство  образования  и молодёжной политики  Свердловской области</w:t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Государственное  АВТОНОМНОЕ профессиональное образовательное учреждение  свердловской области</w:t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Ирбитский аграрный техникум</w:t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48"/>
          <w:szCs w:val="4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48"/>
          <w:szCs w:val="48"/>
          <w:lang w:eastAsia="ru-RU"/>
        </w:rPr>
        <w:t xml:space="preserve">рабочая ПРОГРАММа</w:t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48"/>
          <w:szCs w:val="4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48"/>
          <w:szCs w:val="48"/>
          <w:lang w:eastAsia="ru-RU"/>
        </w:rPr>
        <w:t xml:space="preserve">УЧЕБНОЙ ДИСЦИПЛИНЫ</w:t>
      </w:r>
      <w:r/>
    </w:p>
    <w:p>
      <w:pPr>
        <w:ind w:left="567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4"/>
          <w:szCs w:val="24"/>
          <w:lang w:eastAsia="ru-RU"/>
        </w:rPr>
      </w:r>
      <w:r/>
    </w:p>
    <w:p>
      <w:pPr>
        <w:ind w:left="567" w:right="-1843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36"/>
          <w:szCs w:val="3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c00000"/>
          <w:sz w:val="36"/>
          <w:szCs w:val="36"/>
          <w:lang w:eastAsia="ru-RU"/>
        </w:rPr>
        <w:t xml:space="preserve">                      </w:t>
      </w:r>
      <w:r>
        <w:rPr>
          <w:rFonts w:ascii="Times New Roman CYR" w:hAnsi="Times New Roman CYR" w:eastAsia="Times New Roman" w:cs="Times New Roman CYR"/>
          <w:b/>
          <w:bCs/>
          <w:sz w:val="36"/>
          <w:szCs w:val="36"/>
          <w:lang w:eastAsia="ru-RU"/>
        </w:rPr>
        <w:t xml:space="preserve">ОДБ</w:t>
      </w:r>
      <w:r>
        <w:rPr>
          <w:rFonts w:ascii="Times New Roman CYR" w:hAnsi="Times New Roman CYR" w:eastAsia="Times New Roman" w:cs="Times New Roman CYR"/>
          <w:b/>
          <w:bCs/>
          <w:sz w:val="36"/>
          <w:szCs w:val="36"/>
          <w:lang w:eastAsia="ru-RU"/>
        </w:rPr>
        <w:t xml:space="preserve">.01  Русский язык</w:t>
      </w:r>
      <w:r/>
    </w:p>
    <w:p>
      <w:pPr>
        <w:ind w:left="567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ab/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Программа подготовки специалистов </w:t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среднего звена  специальностей</w:t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36.02.01 Ветеринария и</w:t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35.02.08. Электрификация и </w:t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автоматизация сельского хозяйства</w:t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Уровень освоения: базовый</w:t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 w:right="-1"/>
        <w:jc w:val="both"/>
        <w:spacing w:before="96" w:after="0" w:line="317" w:lineRule="exac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/>
    </w:p>
    <w:p>
      <w:pPr>
        <w:ind w:left="567" w:right="-1"/>
        <w:spacing w:before="96" w:after="0" w:line="317" w:lineRule="exac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                                            </w:t>
      </w:r>
      <w:r/>
    </w:p>
    <w:p>
      <w:pPr>
        <w:ind w:left="567" w:right="-1"/>
        <w:spacing w:before="96" w:after="0" w:line="317" w:lineRule="exac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/>
    </w:p>
    <w:p>
      <w:pPr>
        <w:ind w:right="-1"/>
        <w:spacing w:before="96" w:after="0" w:line="317" w:lineRule="exac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/>
    </w:p>
    <w:p>
      <w:pPr>
        <w:ind w:left="567" w:right="-1"/>
        <w:spacing w:before="96" w:after="0" w:line="317" w:lineRule="exac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                                         </w:t>
      </w:r>
      <w:r/>
    </w:p>
    <w:p>
      <w:pPr>
        <w:ind w:left="567" w:right="-1"/>
        <w:spacing w:before="96" w:after="0" w:line="317" w:lineRule="exac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/>
    </w:p>
    <w:p>
      <w:pPr>
        <w:ind w:left="567" w:right="-1"/>
        <w:spacing w:before="96" w:after="0" w:line="317" w:lineRule="exact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2022</w:t>
      </w:r>
      <w:r/>
    </w:p>
    <w:p>
      <w:pPr>
        <w:ind w:left="-709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Рабочая программа учебной дисциплины</w:t>
      </w:r>
      <w:r>
        <w:rPr>
          <w:rFonts w:ascii="Times New Roman" w:hAnsi="Times New Roman" w:eastAsia="Times New Roman" w:cs="Times New Roman"/>
          <w:caps/>
          <w:sz w:val="26"/>
          <w:szCs w:val="26"/>
          <w:lang w:eastAsia="ru-RU"/>
        </w:rPr>
        <w:t xml:space="preserve"> «Родной язык»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разработана на основе Примерной программы протокол № 3 от 21 июля 2015 г.  «ФИРО» для специальностей </w:t>
      </w: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  <w:t xml:space="preserve">36.02.01 «Ветеринария» и  35.02.08. «Электрификация и  автоматизация сельского хозяйства»</w:t>
      </w:r>
      <w:r/>
    </w:p>
    <w:p>
      <w:pPr>
        <w:ind w:left="-709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r>
      <w:r/>
    </w:p>
    <w:p>
      <w:pPr>
        <w:ind w:left="-709" w:right="-1"/>
        <w:jc w:val="both"/>
        <w:spacing w:before="96" w:after="0" w:line="317" w:lineRule="exac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Концепция преподавания общеобразовательных дисциплин с учётом профессиональной направленности  программ СПО, реализуемых на базе основного общего образования от 30 апреля 2021г.   </w:t>
      </w:r>
      <w:r>
        <w:rPr>
          <w:rFonts w:ascii="Times New Roman" w:hAnsi="Times New Roman" w:eastAsia="Times New Roman" w:cs="Times New Roman"/>
          <w:sz w:val="26"/>
          <w:szCs w:val="26"/>
          <w:lang w:val="en-US" w:eastAsia="ru-RU"/>
        </w:rPr>
        <w:t xml:space="preserve">N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val="en-US" w:eastAsia="ru-RU"/>
        </w:rPr>
        <w:t xml:space="preserve">P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– 98.</w:t>
      </w:r>
      <w:r/>
    </w:p>
    <w:p>
      <w:pPr>
        <w:ind w:left="-709" w:right="-1"/>
        <w:jc w:val="both"/>
        <w:spacing w:before="96" w:after="0" w:line="317" w:lineRule="exac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/>
    </w:p>
    <w:p>
      <w:pPr>
        <w:ind w:left="-709" w:right="-1"/>
        <w:jc w:val="both"/>
        <w:spacing w:before="96" w:after="0" w:line="317" w:lineRule="exac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Методические рекомендации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2021г.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)</w:t>
      </w:r>
      <w:r/>
    </w:p>
    <w:p>
      <w:pPr>
        <w:ind w:left="-709" w:right="-1"/>
        <w:jc w:val="both"/>
        <w:spacing w:before="96" w:after="0" w:line="317" w:lineRule="exact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/>
    </w:p>
    <w:p>
      <w:pPr>
        <w:ind w:left="-709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Организация - разработчик:  «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Ирбитский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 аграрный техникум»</w:t>
      </w:r>
      <w:r/>
    </w:p>
    <w:p>
      <w:pPr>
        <w:ind w:left="-709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/>
    </w:p>
    <w:p>
      <w:pPr>
        <w:ind w:left="-709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Разработчик: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Щитова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Людмила Григорьевна, преподаватель   высшей квалификационной категории,   ГАПОУ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Ирбитский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аграрный техникум, п. Зайково</w:t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/>
    </w:p>
    <w:p>
      <w:pPr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sz w:val="26"/>
          <w:szCs w:val="26"/>
          <w:vertAlign w:val="superscript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3056255</wp:posOffset>
                </wp:positionH>
                <wp:positionV relativeFrom="paragraph">
                  <wp:posOffset>158115</wp:posOffset>
                </wp:positionV>
                <wp:extent cx="2838450" cy="1329055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38450" cy="1329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Одобрена:</w:t>
                            </w:r>
                            <w:r/>
                          </w:p>
                          <w:p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Заместитель директора по учебной работе</w:t>
                            </w:r>
                            <w:r/>
                          </w:p>
                          <w:p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«______»  августа 2022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г.</w:t>
                            </w:r>
                            <w:r/>
                          </w:p>
                          <w:p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_____________________Супонева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Н.В.</w:t>
                            </w:r>
                            <w:r/>
                          </w:p>
                          <w:p>
                            <w:pPr>
                              <w:spacing w:after="0"/>
                            </w:pPr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51672576;o:allowoverlap:true;o:allowincell:true;mso-position-horizontal-relative:text;margin-left:240.6pt;mso-position-horizontal:absolute;mso-position-vertical-relative:text;margin-top:12.4pt;mso-position-vertical:absolute;width:223.5pt;height:104.6pt;mso-wrap-distance-left:9.0pt;mso-wrap-distance-top:0.0pt;mso-wrap-distance-right:9.0pt;mso-wrap-distance-bottom:0.0pt;visibility:visible;" fillcolor="#FFFFFF" stroked="f">
                <v:textbox inset="0,0,0,0">
                  <w:txbxContent>
                    <w:p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Одобрена:</w:t>
                      </w:r>
                      <w:r/>
                    </w:p>
                    <w:p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Заместитель директора по учебной работе</w:t>
                      </w:r>
                      <w:r/>
                    </w:p>
                    <w:p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«______»  августа 2022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г.</w:t>
                      </w:r>
                      <w:r/>
                    </w:p>
                    <w:p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_____________________Супонева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Н.В.</w:t>
                      </w:r>
                      <w:r/>
                    </w:p>
                    <w:p>
                      <w:pPr>
                        <w:spacing w:after="0"/>
                      </w:pPr>
                      <w:r/>
                      <w:r/>
                    </w:p>
                    <w:p>
                      <w:r/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tbl>
      <w:tblPr>
        <w:tblStyle w:val="804"/>
        <w:tblW w:w="0" w:type="auto"/>
        <w:tblInd w:w="-459" w:type="dxa"/>
        <w:tblLook w:val="04A0" w:firstRow="1" w:lastRow="0" w:firstColumn="1" w:lastColumn="0" w:noHBand="0" w:noVBand="1"/>
      </w:tblPr>
      <w:tblGrid>
        <w:gridCol w:w="5244"/>
        <w:gridCol w:w="4785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Рассмотрена</w:t>
            </w:r>
            <w:r>
              <w:rPr>
                <w:sz w:val="26"/>
                <w:szCs w:val="26"/>
              </w:rPr>
              <w:t xml:space="preserve"> на заседании </w:t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ПЦК общеобразовательных дисциплин</w:t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Протокол № 1</w:t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28</w:t>
            </w:r>
            <w:r>
              <w:rPr>
                <w:sz w:val="26"/>
                <w:szCs w:val="26"/>
              </w:rPr>
              <w:t xml:space="preserve">»</w:t>
            </w:r>
            <w:r>
              <w:rPr>
                <w:sz w:val="26"/>
                <w:szCs w:val="26"/>
              </w:rPr>
              <w:t xml:space="preserve">августа </w:t>
            </w:r>
            <w:r>
              <w:rPr>
                <w:sz w:val="26"/>
                <w:szCs w:val="26"/>
              </w:rPr>
              <w:t xml:space="preserve">2022г.</w:t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Председатель_____________________</w:t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/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/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/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/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r>
      <w:r/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-426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/>
    </w:p>
    <w:p>
      <w:pPr>
        <w:ind w:left="-426" w:right="-1"/>
        <w:jc w:val="both"/>
        <w:spacing w:before="96" w:after="0" w:line="317" w:lineRule="exac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-426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  <w:r/>
    </w:p>
    <w:p>
      <w:pPr>
        <w:ind w:left="-426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Содержание</w:t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 CYR" w:hAnsi="Times New Roman CYR" w:eastAsia="Times New Roman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8"/>
          <w:szCs w:val="28"/>
          <w:lang w:eastAsia="ru-RU"/>
        </w:rPr>
      </w:r>
      <w:r/>
    </w:p>
    <w:tbl>
      <w:tblPr>
        <w:tblpPr w:horzAnchor="margin" w:tblpXSpec="left" w:vertAnchor="text" w:tblpY="66" w:leftFromText="180" w:topFromText="0" w:rightFromText="180" w:bottomFromText="0"/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ind w:left="567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567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t xml:space="preserve">ПОЯСНИТЕЛЬнаЯ ЗАПИСКА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numPr>
                <w:ilvl w:val="0"/>
                <w:numId w:val="6"/>
              </w:numPr>
              <w:ind w:left="567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ПРОГРАММЫ УЧЕБНОЙ ДИСЦИПЛИНЫ «русский язык»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567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t xml:space="preserve">СТРУКТУРА и содержание УЧЕБНОЙ ДИСЦИПЛИНЫ</w:t>
            </w:r>
            <w:r/>
          </w:p>
          <w:p>
            <w:pPr>
              <w:ind w:left="567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670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567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t xml:space="preserve">условия реализации программы учебной дисциплины «русский язык»</w:t>
            </w:r>
            <w:r/>
          </w:p>
          <w:p>
            <w:pPr>
              <w:ind w:left="567" w:firstLine="284"/>
              <w:jc w:val="both"/>
              <w:keepNext/>
              <w:spacing w:after="0" w:line="240" w:lineRule="auto"/>
              <w:tabs>
                <w:tab w:val="num" w:pos="0" w:leader="none"/>
              </w:tabs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567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и оценка результатов Освоения учебной дисциплины </w:t>
            </w:r>
            <w:r/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left="567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709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567" w:right="-397"/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left="567"/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 w:right="-1"/>
        <w:jc w:val="both"/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Дисциплина  ОДБ.01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«Русский язык»  является   дисциплиной базового уровня    обучения  и  представлена в структуре основной  профессиональной образовательной программы по специальности в цикле общеобразовательных  дисциплин.</w:t>
      </w:r>
      <w:r/>
    </w:p>
    <w:p>
      <w:pPr>
        <w:ind w:left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Программа по  дисциплине « Русский  язык»  по специальностям  36.02.01.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36.02.01 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«Ветеринария» и 35.02.08. «Электрификация и автоматизация сельского хозяйства»</w:t>
      </w:r>
      <w:r/>
    </w:p>
    <w:p>
      <w:pPr>
        <w:ind w:left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составлена на основе федерального компонента государственного стандарта основного общего образования.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Программа конкретизирует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содержание предметных тем образовательного стандарта, даёт распределение учебных часов по темам курса и рекомендует последовательность изучения тем и литературных произведений с учётом логики образовательного  процесса, возрастных особенностей студентов,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межпредметных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связей и профессиональной направленности. Программа реализует следующие функции: информационно–методическую; организационно–планирующую; контролирующую.</w:t>
      </w:r>
      <w:r/>
    </w:p>
    <w:p>
      <w:pPr>
        <w:ind w:left="567" w:firstLine="709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Содержание программы учебной дисциплины «Русский язык и литература. Литература» направлено на достижение следующих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целей:</w:t>
      </w:r>
      <w:r/>
    </w:p>
    <w:p>
      <w:pPr>
        <w:ind w:left="567" w:firstLine="709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• совершенствование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общеучебных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умений и навыков обучаемых: языковых, речемыслительных, орфографических, пунктуационных, стилистических;</w:t>
      </w:r>
      <w:r/>
    </w:p>
    <w:p>
      <w:pPr>
        <w:ind w:left="567" w:firstLine="709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• формирование функциональной грамотности и всех видов компетенций (языковой, лингвистической (языковедческой), коммуникативной,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культуроведческой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);</w:t>
      </w:r>
      <w:r/>
    </w:p>
    <w:p>
      <w:pPr>
        <w:ind w:left="567" w:firstLine="709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• 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  <w:r/>
    </w:p>
    <w:p>
      <w:pPr>
        <w:ind w:left="567" w:firstLine="709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• 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  <w:r/>
    </w:p>
    <w:p>
      <w:pPr>
        <w:ind w:left="567" w:firstLine="709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                       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Общая характеристика учебной дисциплины  «Русский язык»</w:t>
      </w:r>
      <w:r/>
    </w:p>
    <w:p>
      <w:pPr>
        <w:ind w:left="567" w:firstLine="709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/>
    </w:p>
    <w:p>
      <w:pPr>
        <w:ind w:left="567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      Русский язык как средство по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  <w:r/>
    </w:p>
    <w:p>
      <w:pPr>
        <w:ind w:left="567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      Содержание учебной дисциплины «Русский язык» обусловлено общей нацеленностью образовательного процесса на достижение личностных,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и предметных результатов обучения, что возможно на основе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компетентностного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культуроведческой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  компетенций.</w:t>
      </w:r>
      <w:r/>
    </w:p>
    <w:p>
      <w:pPr>
        <w:ind w:left="567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    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деятельностного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подхода к изучению русского языка.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Использование электронн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Реализация содержания учебной дисциплины «Русский язык и литература. 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Обучение дисциплине «Русский язык» предполагает повтор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ение всех разделов русского языка – от фонетики до синтаксиса, придерживаясь современной коммуникативной тенденции обучения русскому языку – «от текста к тексту», то есть от анализа текста–образца к созданию собственного текста. Это обусловлено тем, что те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кст ст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ановится объектом исследования с первых уроков обучения. Таким образом, работа с текстом проходит сквозной темой в поурочных разработках, так как именно в нем функционируют все единицы языка.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Изучение русского языка имеет повторительно-обобщающий характер, поэтому в основном используются такие типы занятий, как повторение и систематизация материала, комбинированный урок и, конечно же, урок проверки и учета знаний, умений и навыков обучающихся.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Теоретические сведения, которые студентов должны актуализировать, представлены лаконично в виде таблиц-памяток, что облегчает систематизацию знаний студентов 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Практическая работа в основном представлена в двух ракурсах:  с учебником и с раздаточным материалом, также дается дополнительный дидактический материал, который, в совокупности с материалами учебника, позволяет осуществить обучение оптимально.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Диапазон заданий широк от репродуктивных до продуктивных, активизирующих самостоятельную деятельность студентов.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Многие задания имеют коммуникативную направленность и носят творческий характер.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Проверка знаний осуществляется в виде контрольной работы, которая состоит из теста и анализа текста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алее предусматривается занятие  по  анализу полученных результатов, в ходе которых студенты работают над типичными и индивидуальными ошибками, а в качестве закрепления выполняют аналогичные задания.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/>
    </w:p>
    <w:p>
      <w:pPr>
        <w:ind w:left="567" w:firstLine="284"/>
        <w:jc w:val="center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Результаты освоения учебной дисциплины </w:t>
      </w:r>
      <w:r/>
    </w:p>
    <w:p>
      <w:pPr>
        <w:ind w:left="567" w:firstLine="284"/>
        <w:jc w:val="center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Освоение содержания учебной дисциплины «Русский язык» обеспечивает достижение студентами следующих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результатов: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•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личностных: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воспитание уважения к русскому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понимание роли родного языка как основы успешной социализации личности;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осознание эстетической ценности, потребности сохранить чистоту русского языка как явления национальной культуры;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готовность и способность к самостоятельной, творческой и ответственной деятельности;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способность к самооценке на основе наблюдения за собственной речью, потребность речевого самосовершенствования;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•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: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владение всеми видами речевой деятельности: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аудированием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, чтением (пониманием), говорением, письмом;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межпредметном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уровне;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овладение нормами речевого поведения в различных ситуациях межличностного и межкультурного общения;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умение извлекать необходимую и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•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предметных: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сформированность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понятий о нормах русского литературного языка и применение знаний о них в речевой практике;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сформированность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владение навыками самоанализа и самооценки на основе наблюдений за собственной речью;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владение умением анализировать текст с точки зрения наличия в нем явной и скрытой, основной и второстепенной информации;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владение умением представлять тексты в виде тезисов, конспектов, аннотаций, рефератов, сочинений различных жанров;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сформированность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представлений об изобразительно-выразительных возможностях русского языка;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сформированность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умений учитывать исторический, историко-культурный контекст и конте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кст тв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орчества писателя в процессе анализа текста;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  <w:r/>
    </w:p>
    <w:p>
      <w:pPr>
        <w:ind w:left="567" w:firstLine="284"/>
        <w:jc w:val="both"/>
        <w:spacing w:after="0" w:line="330" w:lineRule="atLeast"/>
        <w:shd w:val="clear" w:color="auto" w:fill="ffffff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сформированность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представлений о системе стилей языка художественной литературы.</w:t>
      </w:r>
      <w:r/>
    </w:p>
    <w:p>
      <w:pPr>
        <w:ind w:left="567" w:firstLine="284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Рабочая программа по русскому языку конкретизирует содержание предметных тем образовательного стандарта, реализует информационно – методическую, организационно – планирующую и контролирующую функции.</w:t>
      </w:r>
      <w:r/>
    </w:p>
    <w:p>
      <w:pPr>
        <w:ind w:left="567" w:firstLine="284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В конце изучения дисциплины учебным планом предусмотрена итоговая аттестация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– экзамен.</w:t>
      </w:r>
      <w:r/>
    </w:p>
    <w:p>
      <w:pPr>
        <w:ind w:left="567" w:firstLine="284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/>
    </w:p>
    <w:p>
      <w:pPr>
        <w:ind w:left="567" w:right="707" w:firstLine="284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                             </w:t>
      </w:r>
      <w:r/>
    </w:p>
    <w:p>
      <w:pPr>
        <w:ind w:left="567" w:right="707" w:firstLine="284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ind w:left="567" w:right="707" w:firstLine="284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ind w:left="567" w:right="707" w:firstLine="284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ind w:left="567" w:right="707" w:firstLine="284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ind w:left="567" w:right="707" w:firstLine="284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ind w:left="567" w:right="707" w:firstLine="284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ind w:left="567" w:right="707" w:firstLine="284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/>
    </w:p>
    <w:p>
      <w:pPr>
        <w:ind w:right="707"/>
        <w:jc w:val="center"/>
        <w:spacing w:after="0" w:line="240" w:lineRule="auto"/>
        <w:widowControl w:val="off"/>
        <w:tabs>
          <w:tab w:val="left" w:pos="916" w:leader="none"/>
          <w:tab w:val="left" w:pos="1239" w:leader="none"/>
          <w:tab w:val="left" w:pos="1390" w:leader="none"/>
          <w:tab w:val="left" w:pos="1832" w:leader="none"/>
          <w:tab w:val="left" w:pos="2748" w:leader="none"/>
          <w:tab w:val="left" w:pos="3664" w:leader="none"/>
          <w:tab w:val="center" w:pos="4324" w:leader="none"/>
          <w:tab w:val="center" w:pos="4493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2. Паспорт рабочей учебной программы</w:t>
      </w:r>
      <w:r/>
    </w:p>
    <w:p>
      <w:pPr>
        <w:ind w:left="567" w:right="707"/>
        <w:jc w:val="center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по дисциплине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ОДБ.01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 « Русский язык»</w:t>
      </w:r>
      <w:r/>
    </w:p>
    <w:p>
      <w:pPr>
        <w:ind w:left="567" w:firstLine="42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1.1. Область применения программы</w:t>
      </w:r>
      <w:r/>
    </w:p>
    <w:p>
      <w:pPr>
        <w:ind w:left="567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программа учебной дисциплины «Русский язык» предназначена для реализации образовательной программы среднего (полного) общего образования в рамках основной профессиональной образовательной программы по специальностям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36.02.01 «Ветеринария» и 35.02.08. «Электрификация и автоматизация сельского хозяйства»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базового уровня, разработанной в соответствии с ФГОС  СПО и Примерной программой  по дисциплине   протокол № 3 от 21 июля 2015.г. «ФИРО».</w:t>
      </w:r>
      <w:r/>
    </w:p>
    <w:p>
      <w:pPr>
        <w:ind w:left="567" w:firstLine="42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Данная рабочая программа разработана с целью обеспечения гарантий в получении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обучающимися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обязательного минимума образования в соответствии с государственным стандартом, для конкретизации содержания образовательного стандарта в данной образовательной области с учетом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межпредметных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внутрипредметных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связей, логики образовательного процесса и возрастных особенностей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студентовв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 учетом специфики местных условий.</w:t>
      </w:r>
      <w:r/>
    </w:p>
    <w:p>
      <w:pPr>
        <w:ind w:left="567" w:firstLine="42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дисциплина входит в общеобразовательный цикл (базовый уровень) </w:t>
      </w:r>
      <w:r/>
    </w:p>
    <w:p>
      <w:pPr>
        <w:ind w:left="567" w:firstLine="42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1.3. Цели и задачи дисциплины – требования к результатам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 изучение русского языка направлено на достижение следующих целей, обеспечивающих реализацию личностно ориентированного подхода к обучению: 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сформированность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сформированность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умений создавать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письменные монологические и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диалогические высказывания различных типов и жанров в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учебно-научной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(на материале изучаемых учебных дисциплин),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социально-культурной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и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деловой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сферах общения;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владение навыками самоанализа и самооценки на основе наблюдений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собственной речью;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владение умением анализировать текст с точки зрения наличия в нем явной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 скрытой, основной и второстепенной информации;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владение умением представлять тексты в виде тезисов, конспектов, аннотаций,    рефератов, сочинений различных жанров;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сформированность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сформированность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умений учитывать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исторический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, историко-культурный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контекст и конте</w:t>
      </w:r>
      <w:r>
        <w:rPr>
          <w:rFonts w:ascii="Times New Roman" w:hAnsi="Times New Roman" w:cs="Times New Roman"/>
          <w:bCs/>
          <w:sz w:val="24"/>
          <w:szCs w:val="24"/>
        </w:rPr>
        <w:t xml:space="preserve">кст тв</w:t>
      </w:r>
      <w:r>
        <w:rPr>
          <w:rFonts w:ascii="Times New Roman" w:hAnsi="Times New Roman" w:cs="Times New Roman"/>
          <w:bCs/>
          <w:sz w:val="24"/>
          <w:szCs w:val="24"/>
        </w:rPr>
        <w:t xml:space="preserve">орчества писателя в процессе анализа текста;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способность выявлять в художественных текстах образы, темы и проблемы и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выражать свое отношение к теме, проблеме текста в развернутых аргументированных устных и письменных высказываниях;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владение навыками анализа текста с учетом их стилистической и </w:t>
      </w:r>
      <w:r>
        <w:rPr>
          <w:rFonts w:ascii="Times New Roman" w:hAnsi="Times New Roman" w:cs="Times New Roman"/>
          <w:bCs/>
          <w:sz w:val="24"/>
          <w:szCs w:val="24"/>
        </w:rPr>
        <w:t xml:space="preserve">жанровородовой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специфики; осознание художественной картины жизни, созданной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литературном произведении, в единстве эмоционального личностного восприятия и интеллектуального понимания;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сформированность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представлений о системе стилей языка художественной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литературы.</w:t>
      </w:r>
      <w:r/>
    </w:p>
    <w:p>
      <w:pPr>
        <w:ind w:left="567" w:firstLine="284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дачей обучения  русского языка являются развитие и совершенствование способностей студентов к речевому взаимодействию и социальной адаптации. На базовом уровне обучения предусматриваются углубление и расширение знаний о языковой норме и ее разновидностях,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нормах речевого поведения в различных сферах общения, совершенствование умений моделировать свое речевое поведение в соответствии с условиями и задачами общения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1.4.  Количество часов на освоение программы дисциплины: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Объём образовательной нагрузки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51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часа,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Всего учебных занятий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39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часов. 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Консультации -  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часов</w:t>
      </w:r>
      <w:r/>
    </w:p>
    <w:p>
      <w:pPr>
        <w:ind w:left="567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Экзамен           -   6 часов</w:t>
      </w:r>
      <w:r/>
    </w:p>
    <w:p>
      <w:pPr>
        <w:ind w:left="567" w:firstLine="284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 w:firstLine="284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 w:firstLine="284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 w:firstLine="284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tabs>
          <w:tab w:val="left" w:pos="4638" w:leader="none"/>
          <w:tab w:val="center" w:pos="771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СТРУКТУРА И СОДЕРЖАНИЕ  УЧЕБНОЙ ДИСЦИПЛИНЫ</w:t>
      </w:r>
      <w:r/>
    </w:p>
    <w:p>
      <w:pPr>
        <w:ind w:left="567"/>
        <w:jc w:val="center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«Русский язык»</w:t>
      </w:r>
      <w:r/>
    </w:p>
    <w:p>
      <w:pPr>
        <w:ind w:left="567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Объем учебной дисциплины и виды учебной работы</w:t>
      </w:r>
      <w:r/>
    </w:p>
    <w:p>
      <w:pPr>
        <w:ind w:left="567"/>
        <w:jc w:val="center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</w:r>
      <w:r/>
    </w:p>
    <w:p>
      <w:pPr>
        <w:ind w:left="426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tbl>
      <w:tblPr>
        <w:tblW w:w="10490" w:type="dxa"/>
        <w:tblInd w:w="-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933"/>
        <w:gridCol w:w="2557"/>
      </w:tblGrid>
      <w:tr>
        <w:trPr>
          <w:trHeight w:val="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3" w:type="dxa"/>
            <w:textDirection w:val="lrTb"/>
            <w:noWrap w:val="false"/>
          </w:tcPr>
          <w:p>
            <w:pPr>
              <w:ind w:left="426"/>
              <w:jc w:val="center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учебной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7" w:type="dxa"/>
            <w:textDirection w:val="lrTb"/>
            <w:noWrap w:val="false"/>
          </w:tcPr>
          <w:p>
            <w:pPr>
              <w:ind w:left="426"/>
              <w:jc w:val="center"/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Объем часов</w:t>
            </w:r>
            <w:r/>
          </w:p>
        </w:tc>
      </w:tr>
      <w:tr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3" w:type="dxa"/>
            <w:textDirection w:val="lrTb"/>
            <w:noWrap w:val="false"/>
          </w:tcPr>
          <w:p>
            <w:pPr>
              <w:ind w:left="426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Максимальная учебная нагрузка (всего)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7" w:type="dxa"/>
            <w:textDirection w:val="lrTb"/>
            <w:noWrap w:val="false"/>
          </w:tcPr>
          <w:p>
            <w:pPr>
              <w:ind w:left="426"/>
              <w:jc w:val="center"/>
              <w:spacing w:after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43</w:t>
            </w:r>
            <w:r/>
          </w:p>
        </w:tc>
      </w:tr>
      <w:tr>
        <w:trPr>
          <w:trHeight w:val="41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3" w:type="dxa"/>
            <w:textDirection w:val="lrTb"/>
            <w:noWrap w:val="false"/>
          </w:tcPr>
          <w:p>
            <w:pPr>
              <w:ind w:left="426"/>
              <w:jc w:val="both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7" w:type="dxa"/>
            <w:textDirection w:val="lrTb"/>
            <w:noWrap w:val="false"/>
          </w:tcPr>
          <w:p>
            <w:pPr>
              <w:ind w:left="426"/>
              <w:jc w:val="center"/>
              <w:spacing w:after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39</w:t>
            </w:r>
            <w:r/>
          </w:p>
        </w:tc>
      </w:tr>
      <w:tr>
        <w:trPr>
          <w:trHeight w:val="735"/>
        </w:trPr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933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в том числе:</w:t>
            </w:r>
            <w:r/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</w:t>
            </w:r>
            <w:r/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2557" w:type="dxa"/>
            <w:textDirection w:val="lrTb"/>
            <w:noWrap w:val="false"/>
          </w:tcPr>
          <w:p>
            <w:pPr>
              <w:ind w:left="426"/>
              <w:spacing w:after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     </w:t>
            </w:r>
            <w:r/>
          </w:p>
          <w:p>
            <w:pPr>
              <w:ind w:left="426"/>
              <w:jc w:val="center"/>
              <w:spacing w:after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4</w:t>
            </w:r>
            <w:r/>
          </w:p>
          <w:p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r>
            <w:r/>
          </w:p>
        </w:tc>
      </w:tr>
      <w:tr>
        <w:trPr>
          <w:trHeight w:val="519"/>
        </w:trPr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3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аттестация -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экзамен</w:t>
            </w:r>
            <w:r/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7" w:type="dxa"/>
            <w:textDirection w:val="lrTb"/>
            <w:noWrap w:val="false"/>
          </w:tcPr>
          <w:p>
            <w:pPr>
              <w:ind w:left="426"/>
              <w:jc w:val="center"/>
              <w:spacing w:after="0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33" w:type="dxa"/>
            <w:textDirection w:val="lrTb"/>
            <w:noWrap w:val="false"/>
          </w:tcPr>
          <w:p>
            <w:pPr>
              <w:ind w:left="426"/>
              <w:jc w:val="both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7" w:type="dxa"/>
            <w:textDirection w:val="lrTb"/>
            <w:noWrap w:val="false"/>
          </w:tcPr>
          <w:p>
            <w:pPr>
              <w:ind w:left="426"/>
              <w:jc w:val="center"/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r>
            <w:r/>
          </w:p>
        </w:tc>
      </w:tr>
    </w:tbl>
    <w:p>
      <w:pPr>
        <w:ind w:left="426"/>
        <w:keepNext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keepNext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/>
    </w:p>
    <w:p>
      <w:pPr>
        <w:jc w:val="both"/>
        <w:keepNext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Самостоятельная работа при изучении разделов: предусмотрено применение дистанционного обучения с использованием электронных образовательных ресурсов.</w:t>
      </w:r>
      <w:r/>
    </w:p>
    <w:p>
      <w:pPr>
        <w:jc w:val="both"/>
        <w:keepNext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Основной ресурс - </w:t>
      </w:r>
      <w:hyperlink r:id="rId15" w:tooltip="http://russ.olymp.mioo.ru/" w:history="1">
        <w:r>
          <w:rPr>
            <w:rFonts w:ascii="Times New Roman" w:hAnsi="Times New Roman" w:eastAsia="Times New Roman" w:cs="Times New Roman"/>
            <w:color w:val="0000ff" w:themeColor="hyperlink"/>
            <w:sz w:val="28"/>
            <w:szCs w:val="28"/>
            <w:u w:val="single"/>
          </w:rPr>
          <w:t xml:space="preserve">http://russ.olymp.mioo.ru/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/>
    </w:p>
    <w:p>
      <w:pPr>
        <w:keepNext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709" w:bottom="1134" w:left="993" w:header="709" w:footer="709" w:gutter="0"/>
          <w:pgNumType w:start="0"/>
          <w:cols w:num="1" w:sep="0" w:space="708" w:equalWidth="1"/>
          <w:docGrid w:linePitch="360"/>
          <w:titlePg/>
        </w:sectPr>
        <w:outlineLvl w:val="0"/>
      </w:pPr>
      <w:r/>
      <w:bookmarkStart w:id="0" w:name="_GoBack"/>
      <w:r/>
      <w:bookmarkEnd w:id="0"/>
      <w:r/>
      <w:r/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 Тематический  план и содержание   учебной дисциплины</w:t>
      </w:r>
      <w:r/>
    </w:p>
    <w:p>
      <w:pPr>
        <w:ind w:left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«Русски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й  язык»</w:t>
      </w:r>
      <w:r/>
    </w:p>
    <w:p>
      <w:pPr>
        <w:ind w:left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tbl>
      <w:tblPr>
        <w:tblW w:w="14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46"/>
        <w:gridCol w:w="8331"/>
        <w:gridCol w:w="1500"/>
        <w:gridCol w:w="1773"/>
      </w:tblGrid>
      <w:tr>
        <w:trPr>
          <w:trHeight w:val="452"/>
        </w:trPr>
        <w:tc>
          <w:tcPr>
            <w:shd w:val="clear" w:color="auto" w:fill="auto"/>
            <w:tcW w:w="331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Разделов и тем</w:t>
            </w:r>
            <w:r/>
          </w:p>
        </w:tc>
        <w:tc>
          <w:tcPr>
            <w:shd w:val="clear" w:color="auto" w:fill="auto"/>
            <w:tcW w:w="8841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Объём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Уровень усвоения</w:t>
            </w:r>
            <w:r/>
          </w:p>
        </w:tc>
      </w:tr>
      <w:tr>
        <w:trPr/>
        <w:tc>
          <w:tcPr>
            <w:shd w:val="clear" w:color="auto" w:fill="auto"/>
            <w:tcW w:w="331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auto" w:fill="auto"/>
            <w:tcW w:w="8841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</w:tbl>
    <w:p>
      <w:pPr>
        <w:ind w:left="567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tbl>
      <w:tblPr>
        <w:tblW w:w="148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52"/>
        <w:gridCol w:w="8505"/>
        <w:gridCol w:w="1276"/>
        <w:gridCol w:w="1417"/>
      </w:tblGrid>
      <w:tr>
        <w:trPr>
          <w:trHeight w:val="547"/>
        </w:trPr>
        <w:tc>
          <w:tcPr>
            <w:shd w:val="clear" w:color="auto" w:fill="eeece1" w:themeFill="background2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Синтаксис и пунктуация</w:t>
            </w:r>
            <w:r/>
          </w:p>
        </w:tc>
        <w:tc>
          <w:tcPr>
            <w:shd w:val="clear" w:color="auto" w:fill="eeece1" w:themeFill="background2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eeece1" w:themeFill="background2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51</w:t>
            </w:r>
            <w:r/>
          </w:p>
        </w:tc>
        <w:tc>
          <w:tcPr>
            <w:shd w:val="clear" w:color="auto" w:fill="eeece1" w:themeFill="background2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10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.1.</w:t>
            </w:r>
            <w:r/>
          </w:p>
          <w:p>
            <w:pPr>
              <w:ind w:left="142" w:hanging="14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Простое предложение.</w:t>
            </w:r>
            <w:r/>
          </w:p>
          <w:p>
            <w:pPr>
              <w:ind w:left="142" w:hanging="14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Главные члены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предложения.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Словосочетание. Простое предложение. Грамматическая основа предложения. 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Тире между подлежащим и сказуемым  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  выражения подлежащего и сказуемого.   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391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.2.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Второстепенные члены предложения.</w:t>
            </w:r>
            <w:r/>
          </w:p>
          <w:p>
            <w:pPr>
              <w:ind w:left="14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Односоставное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предложение.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Второстепенные члены предложения: определение, дополнение, обстоятельство. 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Односоставные предложения с главным членом в форме подлежащего.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Односоставное  предложение с главным членом в форме сказуемого.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Неполные предложения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.3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Однородные члены предложений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Однородные члены предложений. Союзы при однородных  членах предложений.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510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1.4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Обобщающие слова при однородных членах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в предложениях с обобщающими  словами  при однородных членах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06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Обособленные второстепенные члены предложения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Предложения с обособленными и уточняющими членами. Обособление определений, приложений, дополнений.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1.6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Обособление обстоятельств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Обособление обстоятельств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82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/>
          </w:p>
          <w:p>
            <w:pPr>
              <w:ind w:left="28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Предложения с вводными словами</w:t>
            </w:r>
            <w:r/>
          </w:p>
          <w:p>
            <w:pPr>
              <w:ind w:left="28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в предложениях с вводными словами.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Отличие вводных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слов от знаменательных слов-омонимов. Употребление вводных слов в речи.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540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28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8.</w:t>
            </w:r>
            <w:r/>
          </w:p>
          <w:p>
            <w:pPr>
              <w:ind w:left="28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Вводные предложения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 при  вводных  предложениях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44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Обращение.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при обращениях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84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14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Сложносочиненное</w:t>
            </w:r>
            <w:r/>
          </w:p>
          <w:p>
            <w:pPr>
              <w:ind w:left="14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предложение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Сложное предложение. Знаки  препинания в сложносочиненных  предложениях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        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741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второстепенный член в сложносочиненном предложении 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в  сложносочиненном предложении с общим второстепенным  членом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274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Сложноподчиненное предложение.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 препинания  в сложноподчиненных  предложениях. 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Подчинительные союзы в СПП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390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14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придаточных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предложений. 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придаточных предложений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Придаточные определительные  и изъяснительные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758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Придаточные обстоятельственные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Придаточные  обстоятельственные: причины, времени, места, условия, следствия, уступительные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080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28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Сложноподчиненное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предложение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несколькими придаточными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Сложноподчиненное предложение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с несколькими придаточными. 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u w:val="single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28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28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ема 1.16</w:t>
            </w:r>
            <w:r/>
          </w:p>
          <w:p>
            <w:pPr>
              <w:ind w:left="284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ический разбор сложноподчиненных предложений с несколькими придаточными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в сложноподчиненных предложениях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748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.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Бессоюзные сложные предложения.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в бессоюзном сложном предложении.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Запятая и точка с запятой в бессоюзном сложном предложении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1078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Тире и двоеточие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бессоюзном сложном предложений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Тире  и двоеточие в бессоюзном сложном предложении. 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 разбор  бессоюзного сложного предложения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Запятая и точка с запятой в бессоюзном сложном предложении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>
          <w:trHeight w:val="91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Предложения с прямой речью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Знаки препинания  при прямой речи. Замена прямой речи косвенной.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735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Диалог</w:t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Диалог.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584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Консультация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 экзамену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Повторение  и обобщение знаний.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20"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auto"/>
            <w:tcW w:w="8505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Итоговая аттестация  (э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кзамен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6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48"/>
        </w:trPr>
        <w:tc>
          <w:tcPr>
            <w:gridSpan w:val="2"/>
            <w:shd w:val="clear" w:color="auto" w:fill="auto"/>
            <w:tcW w:w="12157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Объём образовательной   нагрузки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:  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                 </w:t>
            </w:r>
            <w:r/>
          </w:p>
          <w:p>
            <w:pPr>
              <w:ind w:left="56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:</w:t>
            </w:r>
            <w:r/>
          </w:p>
          <w:p>
            <w:pPr>
              <w:ind w:left="56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Консультации:</w:t>
            </w:r>
            <w:r/>
          </w:p>
          <w:p>
            <w:pPr>
              <w:ind w:left="56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51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39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left="567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ind w:left="567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</w:t>
      </w:r>
      <w:r/>
    </w:p>
    <w:p>
      <w:pPr>
        <w:ind w:left="567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 –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ознакомительный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  <w:r/>
    </w:p>
    <w:p>
      <w:pPr>
        <w:ind w:left="567"/>
        <w:jc w:val="both"/>
        <w:spacing w:after="0"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–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репродуктивный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  <w:r/>
    </w:p>
    <w:p>
      <w:pPr>
        <w:ind w:left="567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– продуктивный (планирование и самостоятельное выполнение деятельности, решение проблемных заданий</w:t>
      </w:r>
      <w:r/>
    </w:p>
    <w:p>
      <w:pPr>
        <w:ind w:left="567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709" w:right="1134" w:bottom="425" w:left="851" w:header="709" w:footer="709" w:gutter="0"/>
          <w:pgNumType w:start="0"/>
          <w:cols w:num="1" w:sep="0" w:space="708" w:equalWidth="1"/>
          <w:docGrid w:linePitch="360"/>
          <w:titlePg/>
        </w:sect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/>
        <w:jc w:val="center"/>
        <w:keepNext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4. условия реализации УЧЕБНОЙ дисциплины</w:t>
      </w:r>
      <w:r/>
    </w:p>
    <w:p>
      <w:pPr>
        <w:ind w:left="567"/>
        <w:jc w:val="center"/>
        <w:keepNext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«русский язык</w:t>
      </w:r>
      <w:r/>
    </w:p>
    <w:p>
      <w:pPr>
        <w:ind w:left="-284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4.1. Требования к минимальному материально-техническому обеспечению</w:t>
      </w:r>
      <w:r/>
    </w:p>
    <w:p>
      <w:pPr>
        <w:ind w:left="-284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Реализация учебной дисциплины требует наличия учебного кабинета русского языка и литературы.</w:t>
      </w:r>
      <w:r/>
    </w:p>
    <w:p>
      <w:pPr>
        <w:ind w:left="-284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Оборудование учебного кабинета: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/>
    </w:p>
    <w:p>
      <w:pPr>
        <w:ind w:left="-284"/>
        <w:jc w:val="both"/>
        <w:spacing w:after="0" w:line="240" w:lineRule="auto"/>
        <w:tabs>
          <w:tab w:val="left" w:pos="567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 посадочные места по количеству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; </w:t>
      </w:r>
      <w:r/>
    </w:p>
    <w:p>
      <w:pPr>
        <w:ind w:left="-284"/>
        <w:jc w:val="both"/>
        <w:spacing w:after="0" w:line="240" w:lineRule="auto"/>
        <w:tabs>
          <w:tab w:val="left" w:pos="567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 рабочее место преподавателя;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/>
    </w:p>
    <w:p>
      <w:pPr>
        <w:ind w:left="-284"/>
        <w:jc w:val="both"/>
        <w:spacing w:after="0" w:line="240" w:lineRule="auto"/>
        <w:tabs>
          <w:tab w:val="left" w:pos="567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аудиторная доска для письма; </w:t>
      </w:r>
      <w:r/>
    </w:p>
    <w:p>
      <w:pPr>
        <w:ind w:left="-284"/>
        <w:jc w:val="both"/>
        <w:spacing w:after="0" w:line="240" w:lineRule="auto"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Технические средства обучения: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/>
    </w:p>
    <w:p>
      <w:pPr>
        <w:ind w:left="-284"/>
        <w:jc w:val="both"/>
        <w:spacing w:after="0" w:line="240" w:lineRule="auto"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  телевизор</w:t>
      </w:r>
      <w:r/>
    </w:p>
    <w:p>
      <w:pPr>
        <w:ind w:left="-284"/>
        <w:jc w:val="both"/>
        <w:spacing w:after="0" w:line="240" w:lineRule="auto"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 видеофильмы-презентации о жизни и творчестве писателей</w:t>
      </w:r>
      <w:r/>
    </w:p>
    <w:p>
      <w:pPr>
        <w:ind w:left="-284"/>
        <w:jc w:val="both"/>
        <w:spacing w:after="0" w:line="240" w:lineRule="auto"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 художественные фильмы, снятые по произведениям писателей.</w:t>
      </w:r>
      <w:r/>
    </w:p>
    <w:p>
      <w:pPr>
        <w:ind w:left="-284"/>
        <w:jc w:val="both"/>
        <w:spacing w:after="0" w:line="240" w:lineRule="auto"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4.2. Информационное обеспечение обучения</w:t>
      </w:r>
      <w:r/>
    </w:p>
    <w:p>
      <w:pPr>
        <w:ind w:left="-284"/>
        <w:jc w:val="both"/>
        <w:spacing w:after="0" w:line="240" w:lineRule="auto"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cs="Times New Roman"/>
          <w:sz w:val="24"/>
          <w:szCs w:val="24"/>
        </w:rPr>
        <w:t xml:space="preserve">формационное обеспечение обучения:  Перечень рекомендуемых учебных изданий, Интернет- ресурсов, дополнительной литературы.</w:t>
      </w:r>
      <w:r/>
    </w:p>
    <w:p>
      <w:pPr>
        <w:ind w:left="-284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left="-284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источники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ind w:left="-284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обучающихся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1.Власенкова Т.М. Русский язык: Грамматика. Текст. Стили речи. Учебник для 10-11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общеобразов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учрежд</w:t>
      </w:r>
      <w:r>
        <w:rPr>
          <w:rFonts w:ascii="Times New Roman" w:hAnsi="Times New Roman" w:cs="Times New Roman"/>
          <w:sz w:val="24"/>
          <w:szCs w:val="24"/>
        </w:rPr>
        <w:t xml:space="preserve">. – М., 2005.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2.Ворожбицка И.И. Русский язык. Учебное пособие для  факультативного курса. Учебное пособие для ССУЗа.-М.Просвещение,1994.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Греков  В.Ф., Крюков С.Е., Чешко Л.А. Русский язык 10-11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.:  учеб. для общеобразовательных учреждений. 4-е издательство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 Просвещение, 2011.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3.Гольцова Н.Г., </w:t>
      </w:r>
      <w:r>
        <w:rPr>
          <w:rFonts w:ascii="Times New Roman" w:hAnsi="Times New Roman" w:cs="Times New Roman"/>
          <w:sz w:val="24"/>
          <w:szCs w:val="24"/>
        </w:rPr>
        <w:t xml:space="preserve">Шамшин</w:t>
      </w:r>
      <w:r>
        <w:rPr>
          <w:rFonts w:ascii="Times New Roman" w:hAnsi="Times New Roman" w:cs="Times New Roman"/>
          <w:sz w:val="24"/>
          <w:szCs w:val="24"/>
        </w:rPr>
        <w:t xml:space="preserve"> И.В, Мещерина М.А. Русский язык 10-11 </w:t>
      </w:r>
      <w:r>
        <w:rPr>
          <w:rFonts w:ascii="Times New Roman" w:hAnsi="Times New Roman" w:cs="Times New Roman"/>
          <w:sz w:val="24"/>
          <w:szCs w:val="24"/>
        </w:rPr>
        <w:t xml:space="preserve">кл.</w:t>
      </w:r>
      <w:r>
        <w:rPr>
          <w:rFonts w:ascii="Times New Roman" w:hAnsi="Times New Roman" w:cs="Times New Roman"/>
          <w:sz w:val="24"/>
          <w:szCs w:val="24"/>
        </w:rPr>
        <w:t xml:space="preserve">:У</w:t>
      </w:r>
      <w:r>
        <w:rPr>
          <w:rFonts w:ascii="Times New Roman" w:hAnsi="Times New Roman" w:cs="Times New Roman"/>
          <w:sz w:val="24"/>
          <w:szCs w:val="24"/>
        </w:rPr>
        <w:t xml:space="preserve">чебник</w:t>
      </w:r>
      <w:r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учреждений.-5 изд., </w:t>
      </w:r>
      <w:r>
        <w:rPr>
          <w:rFonts w:ascii="Times New Roman" w:hAnsi="Times New Roman" w:cs="Times New Roman"/>
          <w:sz w:val="24"/>
          <w:szCs w:val="24"/>
        </w:rPr>
        <w:t xml:space="preserve">испр</w:t>
      </w:r>
      <w:r>
        <w:rPr>
          <w:rFonts w:ascii="Times New Roman" w:hAnsi="Times New Roman" w:cs="Times New Roman"/>
          <w:sz w:val="24"/>
          <w:szCs w:val="24"/>
        </w:rPr>
        <w:t xml:space="preserve"> и доп.-М.: ООО «ТИД «Русское слово-РС», 2008.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4.Львова С.И. таблицы 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 2003.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Спиркин А.А., </w:t>
      </w:r>
      <w:r>
        <w:rPr>
          <w:rFonts w:ascii="Times New Roman" w:hAnsi="Times New Roman" w:cs="Times New Roman"/>
          <w:sz w:val="24"/>
          <w:szCs w:val="24"/>
        </w:rPr>
        <w:t xml:space="preserve">Акчурин</w:t>
      </w:r>
      <w:r>
        <w:rPr>
          <w:rFonts w:ascii="Times New Roman" w:hAnsi="Times New Roman" w:cs="Times New Roman"/>
          <w:sz w:val="24"/>
          <w:szCs w:val="24"/>
        </w:rPr>
        <w:t xml:space="preserve"> И.А., Карпинский Р.С. и др.  Словарь иностранных слов.9-е изд</w:t>
      </w:r>
      <w:r>
        <w:rPr>
          <w:rFonts w:ascii="Times New Roman" w:hAnsi="Times New Roman" w:cs="Times New Roman"/>
          <w:sz w:val="24"/>
          <w:szCs w:val="24"/>
        </w:rPr>
        <w:t xml:space="preserve">.и</w:t>
      </w:r>
      <w:r>
        <w:rPr>
          <w:rFonts w:ascii="Times New Roman" w:hAnsi="Times New Roman" w:cs="Times New Roman"/>
          <w:sz w:val="24"/>
          <w:szCs w:val="24"/>
        </w:rPr>
        <w:t xml:space="preserve">сп. М., Русский язы.1982..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Энциклопедия для детей: Т.10: Языкознание. Русский язык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М.,-1998.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7.Дудников А.М., </w:t>
      </w:r>
      <w:r>
        <w:rPr>
          <w:rFonts w:ascii="Times New Roman" w:hAnsi="Times New Roman" w:cs="Times New Roman"/>
          <w:sz w:val="24"/>
          <w:szCs w:val="24"/>
        </w:rPr>
        <w:t xml:space="preserve">Ворожбицкая</w:t>
      </w:r>
      <w:r>
        <w:rPr>
          <w:rFonts w:ascii="Times New Roman" w:hAnsi="Times New Roman" w:cs="Times New Roman"/>
          <w:sz w:val="24"/>
          <w:szCs w:val="24"/>
        </w:rPr>
        <w:t xml:space="preserve">. Русский язык для СПО.-М. Просвещение. 1997.</w:t>
      </w:r>
      <w:r/>
    </w:p>
    <w:p>
      <w:pPr>
        <w:ind w:left="-284"/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8.</w:t>
      </w:r>
      <w:r>
        <w:rPr>
          <w:rFonts w:ascii="Times New Roman" w:hAnsi="Times New Roman"/>
          <w:sz w:val="24"/>
          <w:szCs w:val="24"/>
        </w:rPr>
        <w:t xml:space="preserve"> Розенталь Д.Э. Русский язык для 10-11 </w:t>
      </w:r>
      <w:r>
        <w:rPr>
          <w:rFonts w:ascii="Times New Roman" w:hAnsi="Times New Roman"/>
          <w:sz w:val="24"/>
          <w:szCs w:val="24"/>
        </w:rPr>
        <w:t xml:space="preserve">кл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–М</w:t>
      </w:r>
      <w:r>
        <w:rPr>
          <w:rFonts w:ascii="Times New Roman" w:hAnsi="Times New Roman"/>
          <w:sz w:val="24"/>
          <w:szCs w:val="24"/>
        </w:rPr>
        <w:t xml:space="preserve">.: Дрофа, 2001.</w:t>
      </w:r>
      <w:r/>
    </w:p>
    <w:p>
      <w:pPr>
        <w:ind w:left="-284"/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9. </w:t>
      </w:r>
      <w:r>
        <w:rPr>
          <w:rFonts w:ascii="Times New Roman" w:hAnsi="Times New Roman" w:cs="Times New Roman"/>
          <w:sz w:val="24"/>
          <w:szCs w:val="24"/>
        </w:rPr>
        <w:t xml:space="preserve">Щитова</w:t>
      </w:r>
      <w:r>
        <w:rPr>
          <w:rFonts w:ascii="Times New Roman" w:hAnsi="Times New Roman" w:cs="Times New Roman"/>
          <w:sz w:val="24"/>
          <w:szCs w:val="24"/>
        </w:rPr>
        <w:t xml:space="preserve"> Л.Г. Русский язык и культура речи. Методические рекомендации и задания к контрольным работам по русскому языку для </w:t>
      </w:r>
      <w:r>
        <w:rPr>
          <w:rFonts w:ascii="Times New Roman" w:hAnsi="Times New Roman" w:cs="Times New Roman"/>
          <w:sz w:val="24"/>
          <w:szCs w:val="24"/>
        </w:rPr>
        <w:t xml:space="preserve">студентотв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–з</w:t>
      </w:r>
      <w:r>
        <w:rPr>
          <w:rFonts w:ascii="Times New Roman" w:hAnsi="Times New Roman" w:cs="Times New Roman"/>
          <w:sz w:val="24"/>
          <w:szCs w:val="24"/>
        </w:rPr>
        <w:t xml:space="preserve">аочников. Зайково. </w:t>
      </w:r>
      <w:r>
        <w:rPr>
          <w:rFonts w:ascii="Times New Roman" w:hAnsi="Times New Roman" w:cs="Times New Roman"/>
          <w:sz w:val="24"/>
          <w:szCs w:val="24"/>
        </w:rPr>
        <w:t xml:space="preserve">Ирбитский</w:t>
      </w:r>
      <w:r>
        <w:rPr>
          <w:rFonts w:ascii="Times New Roman" w:hAnsi="Times New Roman" w:cs="Times New Roman"/>
          <w:sz w:val="24"/>
          <w:szCs w:val="24"/>
        </w:rPr>
        <w:t xml:space="preserve"> аграрный техникум,2008.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 преподавателей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Архарова</w:t>
      </w:r>
      <w:r>
        <w:rPr>
          <w:rFonts w:ascii="Times New Roman" w:hAnsi="Times New Roman" w:cs="Times New Roman"/>
          <w:sz w:val="24"/>
          <w:szCs w:val="24"/>
        </w:rPr>
        <w:t xml:space="preserve"> Д.И. Попова Э.Ю. ЕГЭ о русскому языку: орфография, пунктуация, школьная лингвистическая теория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Екатеринбург, ТРО 2008.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Еабайцева</w:t>
      </w:r>
      <w:r>
        <w:rPr>
          <w:rFonts w:ascii="Times New Roman" w:hAnsi="Times New Roman" w:cs="Times New Roman"/>
          <w:sz w:val="24"/>
          <w:szCs w:val="24"/>
        </w:rPr>
        <w:t xml:space="preserve"> В.В., </w:t>
      </w:r>
      <w:r>
        <w:rPr>
          <w:rFonts w:ascii="Times New Roman" w:hAnsi="Times New Roman" w:cs="Times New Roman"/>
          <w:sz w:val="24"/>
          <w:szCs w:val="24"/>
        </w:rPr>
        <w:t xml:space="preserve">Чеснокова</w:t>
      </w:r>
      <w:r>
        <w:rPr>
          <w:rFonts w:ascii="Times New Roman" w:hAnsi="Times New Roman" w:cs="Times New Roman"/>
          <w:sz w:val="24"/>
          <w:szCs w:val="24"/>
        </w:rPr>
        <w:t xml:space="preserve"> Л.Д. русский язык. Теория. 5-9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 М., Просвещение, 1992. </w:t>
      </w:r>
      <w:r>
        <w:rPr>
          <w:rFonts w:ascii="Times New Roman" w:hAnsi="Times New Roman" w:cs="Times New Roman"/>
          <w:sz w:val="24"/>
          <w:szCs w:val="24"/>
        </w:rPr>
        <w:t xml:space="preserve">Валгина</w:t>
      </w:r>
      <w:r>
        <w:rPr>
          <w:rFonts w:ascii="Times New Roman" w:hAnsi="Times New Roman" w:cs="Times New Roman"/>
          <w:sz w:val="24"/>
          <w:szCs w:val="24"/>
        </w:rPr>
        <w:t xml:space="preserve"> Н.С. Трудности современной пунктуации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М.,2006.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</w:t>
      </w:r>
      <w:r>
        <w:rPr>
          <w:rFonts w:ascii="Times New Roman" w:hAnsi="Times New Roman" w:cs="Times New Roman"/>
          <w:sz w:val="24"/>
          <w:szCs w:val="24"/>
        </w:rPr>
        <w:t xml:space="preserve">Бенцианова</w:t>
      </w:r>
      <w:r>
        <w:rPr>
          <w:rFonts w:ascii="Times New Roman" w:hAnsi="Times New Roman" w:cs="Times New Roman"/>
          <w:sz w:val="24"/>
          <w:szCs w:val="24"/>
        </w:rPr>
        <w:t xml:space="preserve"> Э.Ш. Сборник диктантов по пунктуации. Пособие для учителей. М.,»Просвещение»,1974.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Борскова</w:t>
      </w:r>
      <w:r>
        <w:rPr>
          <w:rFonts w:ascii="Times New Roman" w:hAnsi="Times New Roman" w:cs="Times New Roman"/>
          <w:sz w:val="24"/>
          <w:szCs w:val="24"/>
        </w:rPr>
        <w:t xml:space="preserve"> М.М. Русский язык. Полный справочник для подготовки к ЕГЭ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М.,АСТ; </w:t>
      </w:r>
      <w:r>
        <w:rPr>
          <w:rFonts w:ascii="Times New Roman" w:hAnsi="Times New Roman" w:cs="Times New Roman"/>
          <w:sz w:val="24"/>
          <w:szCs w:val="24"/>
        </w:rPr>
        <w:t xml:space="preserve">Астрень</w:t>
      </w:r>
      <w:r>
        <w:rPr>
          <w:rFonts w:ascii="Times New Roman" w:hAnsi="Times New Roman" w:cs="Times New Roman"/>
          <w:sz w:val="24"/>
          <w:szCs w:val="24"/>
        </w:rPr>
        <w:t xml:space="preserve">; Владимир: ВКТ, 2011.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5.Введенская Л.А. и Павлова Л.Г. Культура и искусство речи. Современная риторика. Ростов-на-Дону Издательство «Феникс», 1995.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6.Владовская и др. Диктанты и изложения по русскому языку 5-9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.И</w:t>
      </w:r>
      <w:r>
        <w:rPr>
          <w:rFonts w:ascii="Times New Roman" w:hAnsi="Times New Roman" w:cs="Times New Roman"/>
          <w:sz w:val="24"/>
          <w:szCs w:val="24"/>
        </w:rPr>
        <w:t xml:space="preserve">здательство</w:t>
      </w:r>
      <w:r>
        <w:rPr>
          <w:rFonts w:ascii="Times New Roman" w:hAnsi="Times New Roman" w:cs="Times New Roman"/>
          <w:sz w:val="24"/>
          <w:szCs w:val="24"/>
        </w:rPr>
        <w:t xml:space="preserve"> «Экзамен.М.,2014.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7.Золотарева И.В.Золотарева, Дмитриева Л.П. Поурочные  разработки по русскому языку.10 класс: -2-е изд., </w:t>
      </w:r>
      <w:r>
        <w:rPr>
          <w:rFonts w:ascii="Times New Roman" w:hAnsi="Times New Roman" w:cs="Times New Roman"/>
          <w:sz w:val="24"/>
          <w:szCs w:val="24"/>
        </w:rPr>
        <w:t xml:space="preserve">перераб</w:t>
      </w:r>
      <w:r>
        <w:rPr>
          <w:rFonts w:ascii="Times New Roman" w:hAnsi="Times New Roman" w:cs="Times New Roman"/>
          <w:sz w:val="24"/>
          <w:szCs w:val="24"/>
        </w:rPr>
        <w:t xml:space="preserve">. И доп.-М.: ВАКО, 2005.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Лавров Н.А.Сборник диктантов для педагогических </w:t>
      </w:r>
      <w:r>
        <w:rPr>
          <w:rFonts w:ascii="Times New Roman" w:hAnsi="Times New Roman" w:cs="Times New Roman"/>
          <w:sz w:val="24"/>
          <w:szCs w:val="24"/>
        </w:rPr>
        <w:t xml:space="preserve">училищ</w:t>
      </w:r>
      <w:r>
        <w:rPr>
          <w:rFonts w:ascii="Times New Roman" w:hAnsi="Times New Roman" w:cs="Times New Roman"/>
          <w:sz w:val="24"/>
          <w:szCs w:val="24"/>
        </w:rPr>
        <w:t xml:space="preserve">.М</w:t>
      </w:r>
      <w:r>
        <w:rPr>
          <w:rFonts w:ascii="Times New Roman" w:hAnsi="Times New Roman" w:cs="Times New Roman"/>
          <w:sz w:val="24"/>
          <w:szCs w:val="24"/>
        </w:rPr>
        <w:t xml:space="preserve">., «просвещение», 1971.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Львов В.В., </w:t>
      </w:r>
      <w:r>
        <w:rPr>
          <w:rFonts w:ascii="Times New Roman" w:hAnsi="Times New Roman" w:cs="Times New Roman"/>
          <w:sz w:val="24"/>
          <w:szCs w:val="24"/>
        </w:rPr>
        <w:t xml:space="preserve">Гостева</w:t>
      </w:r>
      <w:r>
        <w:rPr>
          <w:rFonts w:ascii="Times New Roman" w:hAnsi="Times New Roman" w:cs="Times New Roman"/>
          <w:sz w:val="24"/>
          <w:szCs w:val="24"/>
        </w:rPr>
        <w:t xml:space="preserve"> Ю.Н,  </w:t>
      </w:r>
      <w:r>
        <w:rPr>
          <w:rFonts w:ascii="Times New Roman" w:hAnsi="Times New Roman" w:cs="Times New Roman"/>
          <w:sz w:val="24"/>
          <w:szCs w:val="24"/>
        </w:rPr>
        <w:t xml:space="preserve">ВасильевыхГ.Т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Пучкова</w:t>
      </w:r>
      <w:r>
        <w:rPr>
          <w:rFonts w:ascii="Times New Roman" w:hAnsi="Times New Roman" w:cs="Times New Roman"/>
          <w:sz w:val="24"/>
          <w:szCs w:val="24"/>
        </w:rPr>
        <w:t xml:space="preserve"> Л.И., </w:t>
      </w:r>
      <w:r>
        <w:rPr>
          <w:rFonts w:ascii="Times New Roman" w:hAnsi="Times New Roman" w:cs="Times New Roman"/>
          <w:sz w:val="24"/>
          <w:szCs w:val="24"/>
        </w:rPr>
        <w:t xml:space="preserve">Егораева</w:t>
      </w:r>
      <w:r>
        <w:rPr>
          <w:rFonts w:ascii="Times New Roman" w:hAnsi="Times New Roman" w:cs="Times New Roman"/>
          <w:sz w:val="24"/>
          <w:szCs w:val="24"/>
        </w:rPr>
        <w:t xml:space="preserve"> Г.Т. Русский язык. ЕГЭ. Типовые тестовые задания. Изд-во «Экзамен»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М.,2014.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Смирнова Н.В. ЕГЭ без проблем. Справочник учащихся 10-11 </w:t>
      </w:r>
      <w:r>
        <w:rPr>
          <w:rFonts w:ascii="Times New Roman" w:hAnsi="Times New Roman" w:cs="Times New Roman"/>
          <w:sz w:val="24"/>
          <w:szCs w:val="24"/>
        </w:rPr>
        <w:t xml:space="preserve">кл</w:t>
      </w:r>
      <w:r>
        <w:rPr>
          <w:rFonts w:ascii="Times New Roman" w:hAnsi="Times New Roman" w:cs="Times New Roman"/>
          <w:sz w:val="24"/>
          <w:szCs w:val="24"/>
        </w:rPr>
        <w:t xml:space="preserve">. для подготовки к ЕГЭ..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 xml:space="preserve">Костяева</w:t>
      </w:r>
      <w:r>
        <w:rPr>
          <w:rFonts w:ascii="Times New Roman" w:hAnsi="Times New Roman" w:cs="Times New Roman"/>
          <w:sz w:val="24"/>
          <w:szCs w:val="24"/>
        </w:rPr>
        <w:t xml:space="preserve"> Т.А. тесты, проверочные и контрольные работы по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М.,2002.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12.Розенталь Д.Э. Справочник по русскому языку. Практическая стилистика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М.,2004.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Сборник нормативных документов. Русский язык /Сост.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 xml:space="preserve">Э.Д. Днепров, А.Г.Аркадьев.-М.,2004.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Хлебников А.В., Плотникова Е.Ф.  Сборник текстов для закрепления навыков правописания. Пособие для учителей. Изд.3-е</w:t>
      </w:r>
      <w:r>
        <w:rPr>
          <w:rFonts w:ascii="Times New Roman" w:hAnsi="Times New Roman" w:cs="Times New Roman"/>
          <w:sz w:val="24"/>
          <w:szCs w:val="24"/>
        </w:rPr>
        <w:t xml:space="preserve">,и</w:t>
      </w:r>
      <w:r>
        <w:rPr>
          <w:rFonts w:ascii="Times New Roman" w:hAnsi="Times New Roman" w:cs="Times New Roman"/>
          <w:sz w:val="24"/>
          <w:szCs w:val="24"/>
        </w:rPr>
        <w:t xml:space="preserve">сп.М.,Просвещение, 1976.                                           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15. Юшкова Н.А., </w:t>
      </w:r>
      <w:r>
        <w:rPr>
          <w:rFonts w:ascii="Times New Roman" w:hAnsi="Times New Roman" w:cs="Times New Roman"/>
          <w:sz w:val="24"/>
          <w:szCs w:val="24"/>
        </w:rPr>
        <w:t xml:space="preserve">Архарова</w:t>
      </w:r>
      <w:r>
        <w:rPr>
          <w:rFonts w:ascii="Times New Roman" w:hAnsi="Times New Roman" w:cs="Times New Roman"/>
          <w:sz w:val="24"/>
          <w:szCs w:val="24"/>
        </w:rPr>
        <w:t xml:space="preserve"> Д.И., Дзюба </w:t>
      </w:r>
      <w:r>
        <w:rPr>
          <w:rFonts w:ascii="Times New Roman" w:hAnsi="Times New Roman" w:cs="Times New Roman"/>
          <w:sz w:val="24"/>
          <w:szCs w:val="24"/>
        </w:rPr>
        <w:t xml:space="preserve">Е.Л.,Долинина</w:t>
      </w:r>
      <w:r>
        <w:rPr>
          <w:rFonts w:ascii="Times New Roman" w:hAnsi="Times New Roman" w:cs="Times New Roman"/>
          <w:sz w:val="24"/>
          <w:szCs w:val="24"/>
        </w:rPr>
        <w:t xml:space="preserve"> Т.А. Попова Э.Ю. Русский язык. Методические материалы для  учащихся при  подготовке к ЕГЭ. Екатеринбург.2008.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Шустова Л.В… Практическая стилистика 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</w:t>
      </w:r>
      <w:r>
        <w:rPr>
          <w:rFonts w:ascii="Times New Roman" w:hAnsi="Times New Roman" w:cs="Times New Roman"/>
          <w:sz w:val="24"/>
          <w:szCs w:val="24"/>
        </w:rPr>
        <w:t xml:space="preserve">чеб. пособие для учащихся гимназий. Лицеев, школ. Гуманитарного профиля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 Новая школа,1994. 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Словари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1.Граудина Л.К., Ицкович В.А., </w:t>
      </w:r>
      <w:r>
        <w:rPr>
          <w:rFonts w:ascii="Times New Roman" w:hAnsi="Times New Roman" w:cs="Times New Roman"/>
          <w:sz w:val="24"/>
          <w:szCs w:val="24"/>
        </w:rPr>
        <w:t xml:space="preserve">Катлинская</w:t>
      </w:r>
      <w:r>
        <w:rPr>
          <w:rFonts w:ascii="Times New Roman" w:hAnsi="Times New Roman" w:cs="Times New Roman"/>
          <w:sz w:val="24"/>
          <w:szCs w:val="24"/>
        </w:rPr>
        <w:t xml:space="preserve"> Л.В.</w:t>
      </w:r>
      <w:r>
        <w:rPr>
          <w:rFonts w:ascii="Times New Roman" w:hAnsi="Times New Roman" w:cs="Times New Roman"/>
          <w:sz w:val="24"/>
          <w:szCs w:val="24"/>
        </w:rPr>
        <w:tab/>
        <w:t xml:space="preserve">Грамматическая правильность русской речи. Стилистический словарь русского языка. Правописание, произношение, ударение, формы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М.,2001.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2.Горбачевич К.С. Словарь трудностей произношения и ударения в современном русском языке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СПб.,2000.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3.Ожегов С.И. Словарь русского языка. около 60 000слов и</w:t>
      </w:r>
      <w:r>
        <w:rPr>
          <w:rFonts w:ascii="Times New Roman" w:hAnsi="Times New Roman" w:cs="Times New Roman"/>
          <w:sz w:val="24"/>
          <w:szCs w:val="24"/>
        </w:rPr>
        <w:t xml:space="preserve"> фразеологических выражений._25-е изд. </w:t>
      </w:r>
      <w:r>
        <w:rPr>
          <w:rFonts w:ascii="Times New Roman" w:hAnsi="Times New Roman" w:cs="Times New Roman"/>
          <w:sz w:val="24"/>
          <w:szCs w:val="24"/>
        </w:rPr>
        <w:t xml:space="preserve">испр</w:t>
      </w:r>
      <w:r>
        <w:rPr>
          <w:rFonts w:ascii="Times New Roman" w:hAnsi="Times New Roman" w:cs="Times New Roman"/>
          <w:sz w:val="24"/>
          <w:szCs w:val="24"/>
        </w:rPr>
        <w:t xml:space="preserve">. и доп./Под общей ред. Л.И.Скворцова</w:t>
      </w:r>
      <w:r>
        <w:rPr>
          <w:rFonts w:ascii="Times New Roman" w:hAnsi="Times New Roman" w:cs="Times New Roman"/>
          <w:sz w:val="24"/>
          <w:szCs w:val="24"/>
        </w:rPr>
        <w:t xml:space="preserve">.-</w:t>
      </w:r>
      <w:r>
        <w:rPr>
          <w:rFonts w:ascii="Times New Roman" w:hAnsi="Times New Roman" w:cs="Times New Roman"/>
          <w:sz w:val="24"/>
          <w:szCs w:val="24"/>
        </w:rPr>
        <w:t xml:space="preserve">М.,1992.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4. Фразеологический словарь русского языка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М. Просвещение, 1985.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Интернет-ресурсы:  </w:t>
      </w:r>
      <w:hyperlink r:id="rId16" w:tooltip="http://www.gramota.ru" w:history="1">
        <w:r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 xml:space="preserve">www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 xml:space="preserve">gramota</w:t>
        </w:r>
        <w:r>
          <w:rPr>
            <w:rFonts w:ascii="Times New Roman" w:hAnsi="Times New Roman" w:cs="Times New Roman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 xml:space="preserve">ru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/>
    </w:p>
    <w:p>
      <w:pPr>
        <w:ind w:left="-284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/>
    </w:p>
    <w:p>
      <w:pPr>
        <w:ind w:left="567" w:right="567"/>
        <w:jc w:val="both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/>
    </w:p>
    <w:p>
      <w:pPr>
        <w:ind w:left="567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right="567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right="567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Контроль и оценка результатов</w:t>
      </w:r>
      <w:r/>
    </w:p>
    <w:p>
      <w:pPr>
        <w:ind w:left="567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освоен</w:t>
      </w:r>
      <w:r>
        <w:rPr>
          <w:rFonts w:ascii="Times New Roman" w:hAnsi="Times New Roman" w:cs="Times New Roman"/>
          <w:b/>
          <w:sz w:val="24"/>
          <w:szCs w:val="24"/>
        </w:rPr>
        <w:t xml:space="preserve">ия учебной дисциплины  «Русский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/>
    </w:p>
    <w:p>
      <w:pPr>
        <w:ind w:left="567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специальностям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36.02.01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Ветеринария»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/>
    </w:p>
    <w:p>
      <w:pPr>
        <w:ind w:left="567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 35.02.08 «.Электрификация и автоматизация с.-х.»</w:t>
      </w:r>
      <w:r/>
    </w:p>
    <w:p>
      <w:pPr>
        <w:ind w:left="567" w:right="680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680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 выполнения  проверочных и контрольных работ, индивидуальных заданий, а также тестирования,</w:t>
      </w:r>
      <w:r/>
    </w:p>
    <w:p>
      <w:pPr>
        <w:ind w:left="567" w:right="680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04"/>
        <w:tblpPr w:horzAnchor="margin" w:tblpX="-777" w:vertAnchor="text" w:tblpY="193" w:leftFromText="180" w:topFromText="0" w:rightFromText="180" w:bottomFromText="0"/>
        <w:tblW w:w="10207" w:type="dxa"/>
        <w:tblLayout w:type="fixed"/>
        <w:tblLook w:val="04A0" w:firstRow="1" w:lastRow="0" w:firstColumn="1" w:lastColumn="0" w:noHBand="0" w:noVBand="1"/>
      </w:tblPr>
      <w:tblGrid>
        <w:gridCol w:w="1419"/>
        <w:gridCol w:w="6237"/>
        <w:gridCol w:w="2551"/>
      </w:tblGrid>
      <w:tr>
        <w:trPr/>
        <w:tc>
          <w:tcPr>
            <w:gridSpan w:val="2"/>
            <w:tcW w:w="7656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ind w:right="680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Результаты обучения</w:t>
            </w:r>
            <w:r/>
          </w:p>
          <w:p>
            <w:pPr>
              <w:ind w:right="680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(освоенные  умения, усвоенные знания)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YS Text" w:hAnsi="YS Text"/>
                <w:b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b/>
                <w:color w:val="000000"/>
                <w:sz w:val="23"/>
                <w:szCs w:val="23"/>
              </w:rPr>
              <w:t xml:space="preserve">Основные виды </w:t>
            </w:r>
            <w:r>
              <w:rPr>
                <w:rFonts w:ascii="YS Text" w:hAnsi="YS Text"/>
                <w:b/>
                <w:color w:val="000000"/>
                <w:sz w:val="23"/>
                <w:szCs w:val="23"/>
              </w:rPr>
              <w:t xml:space="preserve">учебной</w:t>
            </w:r>
            <w:r/>
          </w:p>
          <w:p>
            <w:pPr>
              <w:jc w:val="center"/>
              <w:shd w:val="clear" w:color="auto" w:fill="ffffff"/>
              <w:rPr>
                <w:rFonts w:ascii="YS Text" w:hAnsi="YS Text"/>
                <w:b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b/>
                <w:color w:val="000000"/>
                <w:sz w:val="23"/>
                <w:szCs w:val="23"/>
              </w:rPr>
              <w:t xml:space="preserve">деятельности </w:t>
            </w:r>
            <w:r>
              <w:rPr>
                <w:rFonts w:ascii="YS Text" w:hAnsi="YS Text"/>
                <w:b/>
                <w:color w:val="000000"/>
                <w:sz w:val="23"/>
                <w:szCs w:val="23"/>
              </w:rPr>
              <w:t xml:space="preserve">обучающихся</w:t>
            </w:r>
            <w:r/>
          </w:p>
          <w:p>
            <w:pPr>
              <w:ind w:right="680"/>
              <w:jc w:val="center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567"/>
              <w:jc w:val="both"/>
              <w:spacing w:line="293" w:lineRule="atLeast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Умения:</w:t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-совершенствовать орфографическую и пунктуационную грамотность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</w:t>
            </w:r>
            <w:r/>
          </w:p>
          <w:p>
            <w:pPr>
              <w:ind w:left="202" w:right="680"/>
              <w:widowControl w:val="off"/>
              <w:tabs>
                <w:tab w:val="left" w:pos="916" w:leader="none"/>
                <w:tab w:val="left" w:pos="2160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задания</w:t>
            </w:r>
            <w:r>
              <w:rPr>
                <w:i/>
                <w:iCs/>
                <w:sz w:val="24"/>
                <w:szCs w:val="24"/>
              </w:rPr>
              <w:t xml:space="preserve">,</w:t>
            </w:r>
            <w:r>
              <w:rPr>
                <w:sz w:val="24"/>
                <w:szCs w:val="24"/>
              </w:rPr>
              <w:t xml:space="preserve"> текст</w:t>
            </w:r>
            <w:r>
              <w:rPr>
                <w:sz w:val="24"/>
                <w:szCs w:val="24"/>
              </w:rPr>
              <w:t xml:space="preserve">ы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spacing w:line="293" w:lineRule="atLeast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текстом</w:t>
            </w:r>
            <w:r/>
          </w:p>
          <w:p>
            <w:pPr>
              <w:ind w:left="567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4</w:t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jc w:val="both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сформировать представление о тексте, совершенствуя навыки конструирования текстов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текстом</w:t>
            </w:r>
            <w:r>
              <w:rPr>
                <w:i/>
                <w:iCs/>
                <w:sz w:val="24"/>
                <w:szCs w:val="24"/>
              </w:rPr>
              <w:t xml:space="preserve">,</w:t>
            </w:r>
            <w:r/>
          </w:p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конструирование</w:t>
            </w:r>
            <w:r/>
          </w:p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текста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обеспечить практическое использование лингвистических знан</w:t>
            </w:r>
            <w:r>
              <w:rPr>
                <w:sz w:val="24"/>
                <w:szCs w:val="24"/>
              </w:rPr>
              <w:t xml:space="preserve">ий и умений на учебных занятиях</w:t>
            </w:r>
            <w:r>
              <w:rPr>
                <w:sz w:val="24"/>
                <w:szCs w:val="24"/>
              </w:rPr>
              <w:t xml:space="preserve">, а также восприятие содержания художественного произведения через е</w:t>
            </w:r>
            <w:r>
              <w:rPr>
                <w:sz w:val="24"/>
                <w:szCs w:val="24"/>
              </w:rPr>
              <w:t xml:space="preserve">го  </w:t>
            </w:r>
            <w:r>
              <w:rPr>
                <w:sz w:val="24"/>
                <w:szCs w:val="24"/>
              </w:rPr>
              <w:t xml:space="preserve">языковую форму, художественную ткань произведения;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текста</w:t>
            </w:r>
            <w:r>
              <w:rPr>
                <w:i/>
                <w:iCs/>
                <w:sz w:val="24"/>
                <w:szCs w:val="24"/>
              </w:rPr>
              <w:t xml:space="preserve">,</w:t>
            </w:r>
            <w:r/>
          </w:p>
          <w:p>
            <w:pPr>
              <w:ind w:left="567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3</w:t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способствовать развитию речи и мышления на </w:t>
            </w:r>
            <w:r>
              <w:rPr>
                <w:sz w:val="24"/>
                <w:szCs w:val="24"/>
              </w:rPr>
              <w:t xml:space="preserve">межпредметной</w:t>
            </w:r>
            <w:r>
              <w:rPr>
                <w:sz w:val="24"/>
                <w:szCs w:val="24"/>
              </w:rPr>
              <w:t xml:space="preserve"> основе;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строить аналитический рассказ об идейно- </w:t>
            </w:r>
            <w:r>
              <w:rPr>
                <w:sz w:val="24"/>
                <w:szCs w:val="24"/>
              </w:rPr>
              <w:t xml:space="preserve">художественном</w:t>
            </w:r>
            <w:r>
              <w:rPr>
                <w:sz w:val="24"/>
                <w:szCs w:val="24"/>
              </w:rPr>
              <w:t xml:space="preserve"> содержание произведения и его фрагментов на основе самостоятельной работы с текстом;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строить рассказ по типу индивидуальной, сравнительной и групповой характеристики персонажей;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самостояте6льная работа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раскрывать позицию автора в произведении, его взгляды, отношение к персонажам;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устное сообщение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выявлять подтекст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текстом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производить </w:t>
            </w:r>
            <w:r>
              <w:rPr>
                <w:sz w:val="24"/>
                <w:szCs w:val="24"/>
              </w:rPr>
              <w:t xml:space="preserve">речеведческий</w:t>
            </w:r>
            <w:r>
              <w:rPr>
                <w:sz w:val="24"/>
                <w:szCs w:val="24"/>
              </w:rPr>
              <w:t xml:space="preserve"> и стилистический анализ текста художественного произведения, научно-учебного, научно-популярного, публицистического текста;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по схеме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выявлять и осмысливать изобразительно-выразительные средства языка в их единстве с нравственно-психологической и социальной характеристикой персонажей, индивидуализацией их образов, композиционной структурой произведения, идейным замыслом, позицией автора;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 текстом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творчески пересказывать художественный текст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по схеме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строить устное высказывание и письменное сочинение на темы, предполагающие самостоятельный анализ литературных произведений и фактов исторической и современной действительности;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задания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8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строить проблемный очерк (высказывание типа проблемного очерка) об отношениях человек</w:t>
            </w:r>
            <w:r>
              <w:rPr>
                <w:sz w:val="24"/>
                <w:szCs w:val="24"/>
              </w:rPr>
              <w:t xml:space="preserve">а и общества, человека и природы (среды), народа и власти, о нравственных основах счастья, об активном отношении к добру и злу, о мировых проблемах и проблемах будущего, о своем назначении и месте в жизни, о будущей трудовой деятельности, профессии, семье;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работа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создавать художественную зарисовку, рассказ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письменная работа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передавать в устно</w:t>
            </w:r>
            <w:r>
              <w:rPr>
                <w:sz w:val="24"/>
                <w:szCs w:val="24"/>
              </w:rPr>
              <w:t xml:space="preserve">й и письменной форме индивидуальное восприятие художественного произведения, свое видение действительности и понимание жизненных проблем, свои оценки фактов и явлений, своеобразно используя ресурсы родного языка, придерживаясь своего индивидуального стиля;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письменная работа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3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-аннотировать статьи о литературных произведениях, театре, кино, художественных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выставках</w:t>
            </w:r>
            <w:r>
              <w:rPr>
                <w:sz w:val="24"/>
                <w:szCs w:val="24"/>
              </w:rPr>
              <w:t xml:space="preserve">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производить сопоставительный анализ новинок современной литературы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текст-рассуждение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</w:t>
            </w:r>
            <w:r>
              <w:rPr>
                <w:sz w:val="24"/>
                <w:szCs w:val="24"/>
              </w:rPr>
              <w:t xml:space="preserve">4</w:t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выступать с докладом, используя приемы </w:t>
            </w:r>
            <w:r>
              <w:rPr>
                <w:sz w:val="24"/>
                <w:szCs w:val="24"/>
              </w:rPr>
              <w:t xml:space="preserve">ораторского</w:t>
            </w:r>
            <w:r>
              <w:rPr>
                <w:sz w:val="24"/>
                <w:szCs w:val="24"/>
              </w:rPr>
              <w:t xml:space="preserve"> иску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различными источника</w:t>
            </w:r>
            <w:r>
              <w:rPr>
                <w:sz w:val="24"/>
                <w:szCs w:val="24"/>
              </w:rPr>
              <w:t xml:space="preserve">ми</w:t>
            </w:r>
            <w:r/>
          </w:p>
        </w:tc>
      </w:tr>
      <w:tr>
        <w:trPr/>
        <w:tc>
          <w:tcPr>
            <w:tcW w:w="1419" w:type="dxa"/>
            <w:textDirection w:val="lrTb"/>
            <w:noWrap w:val="false"/>
          </w:tcPr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ind w:right="680"/>
              <w:widowControl w:val="off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6237" w:type="dxa"/>
            <w:textDirection w:val="lrTb"/>
            <w:noWrap w:val="false"/>
          </w:tcPr>
          <w:p>
            <w:pPr>
              <w:ind w:left="33"/>
              <w:spacing w:line="29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 xml:space="preserve">Знания: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связь языка и истории, культуры русского и других народов;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-смысл понятий: речевая ситуация и ее компоненты, литературный язык, языковая норма, культура речи;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основные единицы и уровни языка, их признаки и взаимосвязь;</w:t>
            </w:r>
            <w:r/>
          </w:p>
          <w:p>
            <w:pPr>
              <w:ind w:left="33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ind w:left="202"/>
              <w:spacing w:line="293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</w:t>
            </w:r>
            <w:r/>
          </w:p>
        </w:tc>
      </w:tr>
    </w:tbl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5954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214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ind w:left="567" w:right="567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ind w:left="567" w:right="567"/>
        <w:jc w:val="center"/>
        <w:spacing w:after="0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9"/>
          <w:headerReference w:type="first" r:id="rId10"/>
          <w:footerReference w:type="default" r:id="rId11"/>
          <w:footerReference w:type="even" r:id="rId12"/>
          <w:footerReference w:type="first" r:id="rId13"/>
          <w:footnotePr/>
          <w:endnotePr/>
          <w:type w:val="nextPage"/>
          <w:pgSz w:w="11906" w:h="16838" w:orient="portrait"/>
          <w:pgMar w:top="709" w:right="851" w:bottom="1134" w:left="1701" w:header="709" w:footer="709" w:gutter="0"/>
          <w:cols w:num="1" w:sep="0" w:space="708" w:equalWidth="1"/>
          <w:docGrid w:linePitch="360"/>
        </w:sect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tbl>
      <w:tblPr>
        <w:tblStyle w:val="80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>
        <w:trPr>
          <w:trHeight w:val="164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78" w:type="dxa"/>
            <w:textDirection w:val="lrTb"/>
            <w:noWrap w:val="false"/>
          </w:tcPr>
          <w:p>
            <w:pPr>
              <w:ind w:left="567"/>
              <w:jc w:val="both"/>
            </w:pPr>
            <w:r>
              <w:t xml:space="preserve">Рассмотрен</w:t>
            </w:r>
            <w:r>
              <w:t xml:space="preserve"> на заседании </w:t>
            </w:r>
            <w:r/>
          </w:p>
          <w:p>
            <w:pPr>
              <w:ind w:left="567"/>
              <w:jc w:val="both"/>
            </w:pPr>
            <w:r>
              <w:t xml:space="preserve">ПЦК общеобразовательных          дисциплин</w:t>
            </w:r>
            <w:r/>
          </w:p>
          <w:p>
            <w:pPr>
              <w:ind w:left="567"/>
              <w:jc w:val="both"/>
            </w:pPr>
            <w:r>
              <w:t xml:space="preserve">Протокол № 1</w:t>
            </w:r>
            <w:r/>
          </w:p>
          <w:p>
            <w:pPr>
              <w:ind w:left="567"/>
              <w:jc w:val="both"/>
            </w:pPr>
            <w:r>
              <w:t xml:space="preserve">«_____»________________2021</w:t>
            </w:r>
            <w:r>
              <w:t xml:space="preserve">г.</w:t>
            </w:r>
            <w:r/>
          </w:p>
          <w:p>
            <w:pPr>
              <w:ind w:left="567"/>
              <w:jc w:val="both"/>
            </w:pPr>
            <w:r>
              <w:t xml:space="preserve">Председатель_________________</w:t>
            </w:r>
            <w:r/>
          </w:p>
          <w:p>
            <w:pPr>
              <w:ind w:left="567"/>
              <w:jc w:val="both"/>
            </w:pPr>
            <w:r/>
            <w:r/>
          </w:p>
          <w:p>
            <w:pPr>
              <w:ind w:left="56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93" w:type="dxa"/>
            <w:textDirection w:val="lrTb"/>
            <w:noWrap w:val="false"/>
          </w:tcPr>
          <w:p>
            <w:pPr>
              <w:ind w:left="56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1951355</wp:posOffset>
                      </wp:positionH>
                      <wp:positionV relativeFrom="paragraph">
                        <wp:posOffset>112395</wp:posOffset>
                      </wp:positionV>
                      <wp:extent cx="3976370" cy="1170305"/>
                      <wp:effectExtent l="0" t="0" r="0" b="0"/>
                      <wp:wrapNone/>
                      <wp:docPr id="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3976370" cy="1170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Одобрен:</w:t>
                                  </w:r>
                                  <w:r/>
                                </w:p>
                                <w:p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Зам.директора по учебной работе</w:t>
                                  </w:r>
                                  <w:r/>
                                </w:p>
                                <w:p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«______»  апвгуста 2021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г.</w:t>
                                  </w:r>
                                  <w:r/>
                                </w:p>
                                <w:p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_____________________Супонева Н.В.</w:t>
                                  </w:r>
                                  <w:r/>
                                </w:p>
                                <w:p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</w:r>
                                  <w:r/>
                                </w:p>
                                <w:p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</w:r>
                                  <w:r/>
                                </w:p>
                                <w:p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1" o:spid="_x0000_s1" o:spt="1" type="#_x0000_t1" style="position:absolute;z-index:251668480;o:allowoverlap:true;o:allowincell:true;mso-position-horizontal-relative:text;margin-left:153.7pt;mso-position-horizontal:absolute;mso-position-vertical-relative:text;margin-top:8.8pt;mso-position-vertical:absolute;width:313.1pt;height:92.1pt;mso-wrap-distance-left:9.0pt;mso-wrap-distance-top:0.0pt;mso-wrap-distance-right:9.0pt;mso-wrap-distance-bottom:0.0pt;visibility:visible;" fillcolor="#FFFFFF" stroked="f">
                      <v:textbox inset="0,0,0,0"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Одобрен:</w:t>
                            </w:r>
                            <w:r/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Зам.директора по учебной работе</w:t>
                            </w:r>
                            <w:r/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«______»  апвгуста 2021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г.</w:t>
                            </w:r>
                            <w:r/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_____________________Супонева Н.В.</w:t>
                            </w:r>
                            <w:r/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</w:tr>
    </w:tbl>
    <w:p>
      <w:pPr>
        <w:ind w:left="567"/>
        <w:spacing w:before="240" w:after="0" w:line="240" w:lineRule="auto"/>
        <w:tabs>
          <w:tab w:val="left" w:pos="4287" w:leader="none"/>
          <w:tab w:val="center" w:pos="7285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Приложение к тематическому плану учебной дисциплины</w:t>
      </w:r>
      <w:r/>
    </w:p>
    <w:p>
      <w:pPr>
        <w:ind w:left="567"/>
        <w:jc w:val="center"/>
        <w:spacing w:after="0" w:line="240" w:lineRule="auto"/>
        <w:tabs>
          <w:tab w:val="left" w:pos="4287" w:leader="none"/>
          <w:tab w:val="center" w:pos="7285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КАЛЕНДАРНО – ТЕМАТИЧЕСКИЙ ПЛАН</w:t>
      </w:r>
      <w:r/>
    </w:p>
    <w:p>
      <w:pPr>
        <w:ind w:left="567"/>
        <w:jc w:val="center"/>
        <w:spacing w:after="0" w:line="240" w:lineRule="auto"/>
        <w:tabs>
          <w:tab w:val="left" w:pos="4287" w:leader="none"/>
          <w:tab w:val="center" w:pos="7285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учебной дисциплины «Русский язык»</w:t>
      </w:r>
      <w:r/>
    </w:p>
    <w:p>
      <w:pPr>
        <w:ind w:left="567"/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tbl>
      <w:tblPr>
        <w:tblW w:w="149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993"/>
        <w:gridCol w:w="850"/>
        <w:gridCol w:w="4961"/>
        <w:gridCol w:w="1276"/>
        <w:gridCol w:w="3962"/>
      </w:tblGrid>
      <w:tr>
        <w:trPr>
          <w:trHeight w:val="74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ind w:left="142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Курс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разделов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 занятия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Тема занятия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Кол-во часов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vAlign w:val="center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самостоятельной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/>
          </w:p>
          <w:p>
            <w:pPr>
              <w:ind w:left="31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работы</w:t>
            </w:r>
            <w:r/>
          </w:p>
        </w:tc>
      </w:tr>
      <w:tr>
        <w:trPr/>
        <w:tc>
          <w:tcPr>
            <w:shd w:val="clear" w:color="auto" w:fill="eeece1" w:themeFill="background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eeece1" w:themeFill="background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/>
          </w:p>
          <w:p>
            <w:pPr>
              <w:ind w:left="175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Синтаксис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 пунктуация.</w:t>
            </w:r>
            <w:r/>
          </w:p>
        </w:tc>
        <w:tc>
          <w:tcPr>
            <w:shd w:val="clear" w:color="auto" w:fill="eeece1" w:themeFill="background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eeece1" w:themeFill="background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auto" w:fill="eeece1" w:themeFill="background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auto" w:fill="eeece1" w:themeFill="background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51</w:t>
            </w:r>
            <w:r/>
          </w:p>
        </w:tc>
        <w:tc>
          <w:tcPr>
            <w:shd w:val="clear" w:color="auto" w:fill="eeece1" w:themeFill="background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0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Простое предложение.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Главные  члены предложения. 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учебной литературой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..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упражнений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синтаксическ4ий разбор предложений</w:t>
            </w:r>
            <w:r/>
          </w:p>
        </w:tc>
      </w:tr>
      <w:tr>
        <w:trPr>
          <w:trHeight w:val="592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Второстепенные члены предложения.  Односоставные   предложе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 теории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разбор предложения по членам</w:t>
            </w:r>
            <w:r/>
          </w:p>
        </w:tc>
      </w:tr>
      <w:tr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Однородные члены предложения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схем к предложениям с однородными членами</w:t>
            </w:r>
            <w:r/>
          </w:p>
        </w:tc>
      </w:tr>
      <w:tr>
        <w:trPr>
          <w:trHeight w:val="735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Обобщающие слова при однородных членах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97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Обособленные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второстепенные члены предложения (определения, приложения, дополнения)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разбор предложений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упражнения</w:t>
            </w:r>
            <w:r/>
          </w:p>
        </w:tc>
      </w:tr>
      <w:tr>
        <w:trPr>
          <w:trHeight w:val="423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Обособленные обстоятельства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тренинг</w:t>
            </w:r>
            <w:r/>
          </w:p>
        </w:tc>
      </w:tr>
      <w:tr>
        <w:trPr>
          <w:trHeight w:val="519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Вводные слова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учебником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упражнений</w:t>
            </w:r>
            <w:r/>
          </w:p>
        </w:tc>
      </w:tr>
      <w:tr>
        <w:trPr>
          <w:trHeight w:val="57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Вводные предложения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тренинг</w:t>
            </w:r>
            <w:r/>
          </w:p>
        </w:tc>
      </w:tr>
      <w:tr>
        <w:trPr>
          <w:trHeight w:val="34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Обращение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тренинг</w:t>
            </w:r>
            <w:r/>
          </w:p>
        </w:tc>
      </w:tr>
      <w:tr>
        <w:trPr>
          <w:trHeight w:val="501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Сложносочиненное предложение 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разбор предложений</w:t>
            </w:r>
            <w:r/>
          </w:p>
        </w:tc>
      </w:tr>
      <w:tr>
        <w:trPr>
          <w:trHeight w:val="55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второстепенный член в сложносочиненном предложении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текстом</w:t>
            </w:r>
            <w:r/>
          </w:p>
        </w:tc>
      </w:tr>
      <w:tr>
        <w:trPr>
          <w:trHeight w:val="44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Сложноподчиненное  предложение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теории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схем к СПП</w:t>
            </w:r>
            <w:r/>
          </w:p>
        </w:tc>
      </w:tr>
      <w:tr>
        <w:trPr>
          <w:trHeight w:val="9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Виды придаточных предложений Определительные и изъяснительные придаточные предложения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разбор предложений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схем к СПП</w:t>
            </w:r>
            <w:r/>
          </w:p>
        </w:tc>
      </w:tr>
      <w:tr>
        <w:trPr>
          <w:trHeight w:val="3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Обстоятельственные придаточные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разбор предложений</w:t>
            </w:r>
            <w:r/>
          </w:p>
        </w:tc>
      </w:tr>
      <w:tr>
        <w:trPr>
          <w:trHeight w:val="4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Сложноподчиненное  предложение   с несколькими придаточными.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разбор СПП 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тренинг</w:t>
            </w:r>
            <w:r/>
          </w:p>
        </w:tc>
      </w:tr>
      <w:tr>
        <w:trPr>
          <w:trHeight w:val="11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разбор сложноподчиненных предложений с несколькими придаточными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17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Бессоюзные сложные предложения.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Двоеточие в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бессоюзном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сложном предложений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Синтаксический разбор предложений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схем  предложений</w:t>
            </w:r>
            <w:r/>
          </w:p>
        </w:tc>
      </w:tr>
      <w:tr>
        <w:trPr>
          <w:trHeight w:val="87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Тире в бессоюзном сложном предложении. 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теории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упражнений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 схем предложений</w:t>
            </w:r>
            <w:r/>
          </w:p>
        </w:tc>
      </w:tr>
      <w:tr>
        <w:trPr>
          <w:trHeight w:val="39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19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Предложения с прямой речью </w:t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диалога</w:t>
            </w:r>
            <w:r/>
          </w:p>
        </w:tc>
      </w:tr>
      <w:tr>
        <w:trPr>
          <w:trHeight w:val="4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Диалог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текстом</w:t>
            </w:r>
            <w:r/>
          </w:p>
        </w:tc>
      </w:tr>
      <w:tr>
        <w:trPr>
          <w:trHeight w:val="6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Консультация</w:t>
            </w:r>
            <w:r/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и обобщение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упражнений</w:t>
            </w:r>
            <w:r/>
          </w:p>
        </w:tc>
      </w:tr>
      <w:tr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/>
          </w:p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6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4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left="567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Объём образовательной нагрузки:</w:t>
            </w:r>
            <w:r/>
          </w:p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:</w:t>
            </w:r>
            <w:r/>
          </w:p>
          <w:p>
            <w:pPr>
              <w:ind w:left="56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Консультации:</w:t>
            </w:r>
            <w:r/>
          </w:p>
          <w:p>
            <w:pPr>
              <w:ind w:left="56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Экзамен:</w:t>
            </w:r>
            <w:r/>
          </w:p>
          <w:p>
            <w:pPr>
              <w:ind w:left="567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51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39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  <w:p>
            <w:pPr>
              <w:ind w:left="567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2" w:type="dxa"/>
            <w:textDirection w:val="lrTb"/>
            <w:noWrap w:val="false"/>
          </w:tcPr>
          <w:p>
            <w:pPr>
              <w:ind w:left="176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left="567"/>
      </w:pPr>
      <w:r/>
      <w:r/>
    </w:p>
    <w:p>
      <w:pPr>
        <w:ind w:left="567"/>
      </w:pPr>
      <w:r/>
      <w:r/>
    </w:p>
    <w:p>
      <w:pPr>
        <w:ind w:left="567"/>
      </w:pPr>
      <w:r/>
      <w:r/>
    </w:p>
    <w:p>
      <w:pPr>
        <w:ind w:left="567"/>
      </w:pPr>
      <w:r/>
      <w:r/>
    </w:p>
    <w:p>
      <w:pPr>
        <w:ind w:left="567"/>
      </w:pPr>
      <w:r/>
      <w:r/>
    </w:p>
    <w:p>
      <w:pPr>
        <w:ind w:left="567"/>
      </w:pPr>
      <w:r/>
      <w:r/>
    </w:p>
    <w:p>
      <w:p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5040102010807070707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ys text">
    <w:panose1 w:val="05040102010807070707"/>
  </w:font>
  <w:font w:name="Cambria">
    <w:panose1 w:val="02020603050405020304"/>
  </w:font>
  <w:font w:name="Tahoma">
    <w:panose1 w:val="020B0506030602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  <w:rPr>
        <w:rStyle w:val="802"/>
      </w:rPr>
      <w:framePr w:wrap="around" w:vAnchor="text" w:hAnchor="margin" w:xAlign="center" w:y="1"/>
    </w:pPr>
    <w:r>
      <w:rPr>
        <w:rStyle w:val="802"/>
      </w:rPr>
      <w:fldChar w:fldCharType="begin"/>
    </w:r>
    <w:r>
      <w:rPr>
        <w:rStyle w:val="802"/>
      </w:rPr>
      <w:instrText xml:space="preserve">PAGE  </w:instrText>
    </w:r>
    <w:r>
      <w:rPr>
        <w:rStyle w:val="802"/>
      </w:rPr>
      <w:fldChar w:fldCharType="separate"/>
    </w:r>
    <w:r>
      <w:rPr>
        <w:rStyle w:val="802"/>
      </w:rPr>
      <w:t xml:space="preserve">6</w:t>
    </w:r>
    <w:r>
      <w:rPr>
        <w:rStyle w:val="802"/>
      </w:rPr>
      <w:fldChar w:fldCharType="end"/>
    </w:r>
    <w:r/>
  </w:p>
  <w:p>
    <w:pPr>
      <w:pStyle w:val="80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  <w:rPr>
        <w:rStyle w:val="802"/>
      </w:rPr>
      <w:framePr w:wrap="around" w:vAnchor="text" w:hAnchor="margin" w:xAlign="center" w:y="1"/>
    </w:pPr>
    <w:r>
      <w:rPr>
        <w:rStyle w:val="802"/>
      </w:rPr>
      <w:fldChar w:fldCharType="begin"/>
    </w:r>
    <w:r>
      <w:rPr>
        <w:rStyle w:val="802"/>
      </w:rPr>
      <w:instrText xml:space="preserve">PAGE  </w:instrText>
    </w:r>
    <w:r>
      <w:rPr>
        <w:rStyle w:val="802"/>
      </w:rPr>
      <w:fldChar w:fldCharType="end"/>
    </w:r>
    <w:r/>
  </w:p>
  <w:p>
    <w:pPr>
      <w:pStyle w:val="80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0"/>
    </w:pPr>
    <w:r/>
    <w:r/>
  </w:p>
  <w:p>
    <w:pPr>
      <w:pStyle w:val="8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8"/>
    </w:pPr>
    <w:r/>
    <w:r/>
  </w:p>
  <w:p>
    <w:pPr>
      <w:pStyle w:val="79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8"/>
    </w:pPr>
    <w:r/>
    <w:r/>
  </w:p>
  <w:p>
    <w:pPr>
      <w:pStyle w:val="79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60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/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65535"/>
      <w:numFmt w:val="bullet"/>
      <w:isLgl w:val="false"/>
      <w:suff w:val="tab"/>
      <w:lvlText w:val="•"/>
      <w:legacy w:legacy="1" w:legacyIndent="192" w:legacySpace="36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647" w:hanging="567"/>
        <w:tabs>
          <w:tab w:val="num" w:pos="1647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60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31">
    <w:multiLevelType w:val="hybridMultilevel"/>
    <w:lvl w:ilvl="0">
      <w:start w:val="65535"/>
      <w:numFmt w:val="bullet"/>
      <w:isLgl w:val="false"/>
      <w:suff w:val="tab"/>
      <w:lvlText w:val="•"/>
      <w:legacy w:legacy="1" w:legacyIndent="192" w:legacySpace="36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647" w:hanging="567"/>
        <w:tabs>
          <w:tab w:val="num" w:pos="1647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4"/>
  </w:num>
  <w:num w:numId="8">
    <w:abstractNumId w:val="31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5"/>
  </w:num>
  <w:num w:numId="12">
    <w:abstractNumId w:val="19"/>
  </w:num>
  <w:num w:numId="13">
    <w:abstractNumId w:val="13"/>
  </w:num>
  <w:num w:numId="14">
    <w:abstractNumId w:val="12"/>
  </w:num>
  <w:num w:numId="15">
    <w:abstractNumId w:val="28"/>
  </w:num>
  <w:num w:numId="16">
    <w:abstractNumId w:val="10"/>
  </w:num>
  <w:num w:numId="17">
    <w:abstractNumId w:val="6"/>
  </w:num>
  <w:num w:numId="18">
    <w:abstractNumId w:val="18"/>
  </w:num>
  <w:num w:numId="19">
    <w:abstractNumId w:val="21"/>
  </w:num>
  <w:num w:numId="20">
    <w:abstractNumId w:val="22"/>
  </w:num>
  <w:num w:numId="21">
    <w:abstractNumId w:val="29"/>
  </w:num>
  <w:num w:numId="22">
    <w:abstractNumId w:val="32"/>
  </w:num>
  <w:num w:numId="23">
    <w:abstractNumId w:val="36"/>
  </w:num>
  <w:num w:numId="24">
    <w:abstractNumId w:val="14"/>
  </w:num>
  <w:num w:numId="25">
    <w:abstractNumId w:val="34"/>
  </w:num>
  <w:num w:numId="26">
    <w:abstractNumId w:val="7"/>
  </w:num>
  <w:num w:numId="27">
    <w:abstractNumId w:val="17"/>
  </w:num>
  <w:num w:numId="28">
    <w:abstractNumId w:val="0"/>
  </w:num>
  <w:num w:numId="29">
    <w:abstractNumId w:val="26"/>
  </w:num>
  <w:num w:numId="30">
    <w:abstractNumId w:val="30"/>
  </w:num>
  <w:num w:numId="31">
    <w:abstractNumId w:val="8"/>
  </w:num>
  <w:num w:numId="32">
    <w:abstractNumId w:val="27"/>
  </w:num>
  <w:num w:numId="33">
    <w:abstractNumId w:val="37"/>
  </w:num>
  <w:num w:numId="34">
    <w:abstractNumId w:val="33"/>
  </w:num>
  <w:num w:numId="35">
    <w:abstractNumId w:val="2"/>
  </w:num>
  <w:num w:numId="36">
    <w:abstractNumId w:val="9"/>
  </w:num>
  <w:num w:numId="37">
    <w:abstractNumId w:val="25"/>
  </w:num>
  <w:num w:numId="38">
    <w:abstractNumId w:val="1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790"/>
    <w:link w:val="788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790"/>
    <w:link w:val="789"/>
    <w:uiPriority w:val="9"/>
    <w:rPr>
      <w:rFonts w:ascii="Arial" w:hAnsi="Arial" w:eastAsia="Arial" w:cs="Arial"/>
      <w:sz w:val="34"/>
    </w:rPr>
  </w:style>
  <w:style w:type="paragraph" w:styleId="16">
    <w:name w:val="Heading 3"/>
    <w:basedOn w:val="787"/>
    <w:next w:val="787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79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787"/>
    <w:next w:val="787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79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787"/>
    <w:next w:val="787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79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787"/>
    <w:next w:val="787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79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787"/>
    <w:next w:val="787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79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787"/>
    <w:next w:val="787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79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787"/>
    <w:next w:val="787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79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787"/>
    <w:next w:val="787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790"/>
    <w:link w:val="33"/>
    <w:uiPriority w:val="10"/>
    <w:rPr>
      <w:sz w:val="48"/>
      <w:szCs w:val="48"/>
    </w:rPr>
  </w:style>
  <w:style w:type="paragraph" w:styleId="35">
    <w:name w:val="Subtitle"/>
    <w:basedOn w:val="787"/>
    <w:next w:val="787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790"/>
    <w:link w:val="35"/>
    <w:uiPriority w:val="11"/>
    <w:rPr>
      <w:sz w:val="24"/>
      <w:szCs w:val="24"/>
    </w:rPr>
  </w:style>
  <w:style w:type="paragraph" w:styleId="37">
    <w:name w:val="Quote"/>
    <w:basedOn w:val="787"/>
    <w:next w:val="787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787"/>
    <w:next w:val="787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790"/>
    <w:link w:val="798"/>
    <w:uiPriority w:val="99"/>
  </w:style>
  <w:style w:type="character" w:styleId="44">
    <w:name w:val="Footer Char"/>
    <w:basedOn w:val="790"/>
    <w:link w:val="800"/>
    <w:uiPriority w:val="99"/>
  </w:style>
  <w:style w:type="paragraph" w:styleId="45">
    <w:name w:val="Caption"/>
    <w:basedOn w:val="787"/>
    <w:next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800"/>
    <w:uiPriority w:val="99"/>
  </w:style>
  <w:style w:type="table" w:styleId="48">
    <w:name w:val="Table Grid Light"/>
    <w:basedOn w:val="7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7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7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7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Footnote Text Char"/>
    <w:link w:val="818"/>
    <w:uiPriority w:val="99"/>
    <w:rPr>
      <w:sz w:val="18"/>
    </w:rPr>
  </w:style>
  <w:style w:type="character" w:styleId="178">
    <w:name w:val="Endnote Text Char"/>
    <w:link w:val="795"/>
    <w:uiPriority w:val="99"/>
    <w:rPr>
      <w:sz w:val="20"/>
    </w:rPr>
  </w:style>
  <w:style w:type="paragraph" w:styleId="183">
    <w:name w:val="toc 4"/>
    <w:basedOn w:val="787"/>
    <w:next w:val="787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787"/>
    <w:next w:val="787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787"/>
    <w:next w:val="787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787"/>
    <w:next w:val="787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787"/>
    <w:next w:val="787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787"/>
    <w:next w:val="787"/>
    <w:uiPriority w:val="39"/>
    <w:unhideWhenUsed/>
    <w:pPr>
      <w:ind w:left="2268" w:right="0" w:firstLine="0"/>
      <w:spacing w:after="57"/>
    </w:pPr>
  </w:style>
  <w:style w:type="paragraph" w:styleId="190">
    <w:name w:val="table of figures"/>
    <w:basedOn w:val="787"/>
    <w:next w:val="787"/>
    <w:uiPriority w:val="99"/>
    <w:unhideWhenUsed/>
    <w:pPr>
      <w:spacing w:after="0" w:afterAutospacing="0"/>
    </w:pPr>
  </w:style>
  <w:style w:type="paragraph" w:styleId="787" w:default="1">
    <w:name w:val="Normal"/>
    <w:qFormat/>
  </w:style>
  <w:style w:type="paragraph" w:styleId="788">
    <w:name w:val="Heading 1"/>
    <w:basedOn w:val="787"/>
    <w:next w:val="787"/>
    <w:link w:val="793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89">
    <w:name w:val="Heading 2"/>
    <w:basedOn w:val="787"/>
    <w:next w:val="787"/>
    <w:link w:val="794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90" w:default="1">
    <w:name w:val="Default Paragraph Font"/>
    <w:uiPriority w:val="1"/>
    <w:semiHidden/>
    <w:unhideWhenUsed/>
  </w:style>
  <w:style w:type="table" w:styleId="79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2" w:default="1">
    <w:name w:val="No List"/>
    <w:uiPriority w:val="99"/>
    <w:semiHidden/>
    <w:unhideWhenUsed/>
  </w:style>
  <w:style w:type="character" w:styleId="793" w:customStyle="1">
    <w:name w:val="Заголовок 1 Знак"/>
    <w:basedOn w:val="790"/>
    <w:link w:val="788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794" w:customStyle="1">
    <w:name w:val="Заголовок 2 Знак"/>
    <w:basedOn w:val="790"/>
    <w:link w:val="789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95">
    <w:name w:val="endnote text"/>
    <w:basedOn w:val="787"/>
    <w:link w:val="79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96" w:customStyle="1">
    <w:name w:val="Текст концевой сноски Знак"/>
    <w:basedOn w:val="790"/>
    <w:link w:val="795"/>
    <w:uiPriority w:val="99"/>
    <w:semiHidden/>
    <w:rPr>
      <w:sz w:val="20"/>
      <w:szCs w:val="20"/>
    </w:rPr>
  </w:style>
  <w:style w:type="character" w:styleId="797">
    <w:name w:val="endnote reference"/>
    <w:basedOn w:val="790"/>
    <w:uiPriority w:val="99"/>
    <w:semiHidden/>
    <w:unhideWhenUsed/>
    <w:rPr>
      <w:vertAlign w:val="superscript"/>
    </w:rPr>
  </w:style>
  <w:style w:type="paragraph" w:styleId="798">
    <w:name w:val="Header"/>
    <w:basedOn w:val="787"/>
    <w:link w:val="79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99" w:customStyle="1">
    <w:name w:val="Верхний колонтитул Знак"/>
    <w:basedOn w:val="790"/>
    <w:link w:val="798"/>
    <w:uiPriority w:val="99"/>
  </w:style>
  <w:style w:type="paragraph" w:styleId="800">
    <w:name w:val="Footer"/>
    <w:basedOn w:val="787"/>
    <w:link w:val="80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01" w:customStyle="1">
    <w:name w:val="Нижний колонтитул Знак"/>
    <w:basedOn w:val="790"/>
    <w:link w:val="800"/>
    <w:uiPriority w:val="99"/>
  </w:style>
  <w:style w:type="character" w:styleId="802">
    <w:name w:val="page number"/>
    <w:basedOn w:val="790"/>
  </w:style>
  <w:style w:type="numbering" w:styleId="803" w:customStyle="1">
    <w:name w:val="Нет списка1"/>
    <w:next w:val="792"/>
    <w:uiPriority w:val="99"/>
    <w:semiHidden/>
    <w:unhideWhenUsed/>
  </w:style>
  <w:style w:type="table" w:styleId="804">
    <w:name w:val="Table Grid"/>
    <w:basedOn w:val="791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05">
    <w:name w:val="Balloon Text"/>
    <w:basedOn w:val="787"/>
    <w:link w:val="806"/>
    <w:semiHidden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806" w:customStyle="1">
    <w:name w:val="Текст выноски Знак"/>
    <w:basedOn w:val="790"/>
    <w:link w:val="805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07">
    <w:name w:val="Document Map"/>
    <w:basedOn w:val="787"/>
    <w:link w:val="808"/>
    <w:semiHidden/>
    <w:pPr>
      <w:spacing w:after="0" w:line="240" w:lineRule="auto"/>
      <w:shd w:val="clear" w:color="auto" w:fill="000080"/>
    </w:pPr>
    <w:rPr>
      <w:rFonts w:ascii="Tahoma" w:hAnsi="Tahoma" w:eastAsia="Times New Roman" w:cs="Tahoma"/>
      <w:sz w:val="20"/>
      <w:szCs w:val="20"/>
      <w:lang w:eastAsia="ru-RU"/>
    </w:rPr>
  </w:style>
  <w:style w:type="character" w:styleId="808" w:customStyle="1">
    <w:name w:val="Схема документа Знак"/>
    <w:basedOn w:val="790"/>
    <w:link w:val="807"/>
    <w:semiHidden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paragraph" w:styleId="809">
    <w:name w:val="List Paragraph"/>
    <w:basedOn w:val="787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0" w:customStyle="1">
    <w:name w:val="Font Style4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11" w:customStyle="1">
    <w:name w:val="Font Style75"/>
    <w:rPr>
      <w:rFonts w:ascii="Times New Roman" w:hAnsi="Times New Roman" w:cs="Times New Roman"/>
      <w:sz w:val="22"/>
      <w:szCs w:val="22"/>
    </w:rPr>
  </w:style>
  <w:style w:type="paragraph" w:styleId="812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13" w:customStyle="1">
    <w:name w:val="Style54"/>
    <w:basedOn w:val="787"/>
    <w:pPr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4" w:customStyle="1">
    <w:name w:val="Style4"/>
    <w:basedOn w:val="787"/>
    <w:pPr>
      <w:jc w:val="center"/>
      <w:spacing w:after="0" w:line="31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5" w:customStyle="1">
    <w:name w:val="Font Style74"/>
    <w:rPr>
      <w:rFonts w:ascii="Times New Roman" w:hAnsi="Times New Roman" w:cs="Times New Roman"/>
      <w:b/>
      <w:bCs/>
      <w:sz w:val="22"/>
      <w:szCs w:val="22"/>
    </w:rPr>
  </w:style>
  <w:style w:type="paragraph" w:styleId="816">
    <w:name w:val="Body Text 2"/>
    <w:basedOn w:val="787"/>
    <w:link w:val="817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7" w:customStyle="1">
    <w:name w:val="Основной текст 2 Знак"/>
    <w:basedOn w:val="790"/>
    <w:link w:val="81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8">
    <w:name w:val="footnote text"/>
    <w:basedOn w:val="787"/>
    <w:link w:val="819"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19" w:customStyle="1">
    <w:name w:val="Текст сноски Знак"/>
    <w:basedOn w:val="790"/>
    <w:link w:val="818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0">
    <w:name w:val="footnote reference"/>
    <w:unhideWhenUsed/>
    <w:rPr>
      <w:vertAlign w:val="superscript"/>
    </w:rPr>
  </w:style>
  <w:style w:type="character" w:styleId="821" w:customStyle="1">
    <w:name w:val="apple-style-span"/>
    <w:basedOn w:val="790"/>
  </w:style>
  <w:style w:type="character" w:styleId="822" w:customStyle="1">
    <w:name w:val="apple-converted-space"/>
    <w:basedOn w:val="790"/>
  </w:style>
  <w:style w:type="character" w:styleId="823">
    <w:name w:val="Strong"/>
    <w:qFormat/>
    <w:rPr>
      <w:b/>
      <w:bCs/>
    </w:rPr>
  </w:style>
  <w:style w:type="paragraph" w:styleId="824">
    <w:name w:val="TOC Heading"/>
    <w:basedOn w:val="788"/>
    <w:next w:val="787"/>
    <w:uiPriority w:val="39"/>
    <w:semiHidden/>
    <w:unhideWhenUsed/>
    <w:qFormat/>
    <w:pPr>
      <w:outlineLvl w:val="9"/>
    </w:pPr>
    <w:rPr>
      <w:rFonts w:ascii="Cambria" w:hAnsi="Cambria" w:eastAsia="Times New Roman" w:cs="Times New Roman"/>
      <w:color w:val="365f91"/>
    </w:rPr>
  </w:style>
  <w:style w:type="paragraph" w:styleId="825">
    <w:name w:val="toc 1"/>
    <w:basedOn w:val="787"/>
    <w:next w:val="787"/>
    <w:uiPriority w:val="39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26">
    <w:name w:val="Hyperlink"/>
    <w:uiPriority w:val="99"/>
    <w:unhideWhenUsed/>
    <w:rPr>
      <w:color w:val="0000ff"/>
      <w:u w:val="single"/>
    </w:rPr>
  </w:style>
  <w:style w:type="paragraph" w:styleId="827">
    <w:name w:val="toc 2"/>
    <w:basedOn w:val="787"/>
    <w:next w:val="787"/>
    <w:uiPriority w:val="39"/>
    <w:unhideWhenUsed/>
    <w:qFormat/>
    <w:pPr>
      <w:ind w:left="220"/>
      <w:spacing w:after="100"/>
    </w:pPr>
    <w:rPr>
      <w:rFonts w:ascii="Calibri" w:hAnsi="Calibri" w:eastAsia="Times New Roman" w:cs="Times New Roman"/>
    </w:rPr>
  </w:style>
  <w:style w:type="paragraph" w:styleId="828">
    <w:name w:val="toc 3"/>
    <w:basedOn w:val="787"/>
    <w:next w:val="787"/>
    <w:uiPriority w:val="39"/>
    <w:unhideWhenUsed/>
    <w:qFormat/>
    <w:pPr>
      <w:ind w:left="440"/>
      <w:spacing w:after="100"/>
    </w:pPr>
    <w:rPr>
      <w:rFonts w:ascii="Calibri" w:hAnsi="Calibri" w:eastAsia="Times New Roman" w:cs="Times New Roman"/>
    </w:rPr>
  </w:style>
  <w:style w:type="paragraph" w:styleId="829" w:customStyle="1">
    <w:name w:val="msonormalcxspmiddle"/>
    <w:basedOn w:val="78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0">
    <w:name w:val="Body Text Indent 3"/>
    <w:basedOn w:val="787"/>
    <w:link w:val="831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31" w:customStyle="1">
    <w:name w:val="Основной текст с отступом 3 Знак"/>
    <w:basedOn w:val="790"/>
    <w:link w:val="830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32">
    <w:name w:val="FollowedHyperlink"/>
    <w:basedOn w:val="790"/>
    <w:uiPriority w:val="99"/>
    <w:semiHidden/>
    <w:unhideWhenUsed/>
    <w:rPr>
      <w:color w:val="800080" w:themeColor="followedHyperlink"/>
      <w:u w:val="single"/>
    </w:rPr>
  </w:style>
  <w:style w:type="table" w:styleId="833" w:customStyle="1">
    <w:name w:val="Сетка таблицы1"/>
    <w:basedOn w:val="791"/>
    <w:next w:val="8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4" w:customStyle="1">
    <w:name w:val="Сетка таблицы2"/>
    <w:basedOn w:val="791"/>
    <w:next w:val="80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5">
    <w:name w:val="Normal (Web)"/>
    <w:basedOn w:val="78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c13"/>
    <w:basedOn w:val="78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7" w:customStyle="1">
    <w:name w:val="c20"/>
    <w:basedOn w:val="790"/>
  </w:style>
  <w:style w:type="paragraph" w:styleId="838">
    <w:name w:val="No Spacing"/>
    <w:uiPriority w:val="1"/>
    <w:qFormat/>
    <w:pPr>
      <w:spacing w:after="0" w:line="240" w:lineRule="auto"/>
    </w:pPr>
  </w:style>
  <w:style w:type="table" w:styleId="839" w:customStyle="1">
    <w:name w:val="Сетка таблицы3"/>
    <w:basedOn w:val="791"/>
    <w:next w:val="80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Relationship Id="rId15" Type="http://schemas.openxmlformats.org/officeDocument/2006/relationships/hyperlink" Target="http://russ.olymp.mioo.ru/" TargetMode="External"/><Relationship Id="rId16" Type="http://schemas.openxmlformats.org/officeDocument/2006/relationships/hyperlink" Target="http://www.gramota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E4C8C-8F71-4B17-AE6E-0DA24EEE6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>SPecialiST RePack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Татьяна Деменьшина</cp:lastModifiedBy>
  <cp:revision>74</cp:revision>
  <dcterms:created xsi:type="dcterms:W3CDTF">2021-08-10T07:18:00Z</dcterms:created>
  <dcterms:modified xsi:type="dcterms:W3CDTF">2022-12-04T13:37:19Z</dcterms:modified>
</cp:coreProperties>
</file>